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B1266" w14:textId="77777777" w:rsidR="000474FD" w:rsidRDefault="000474FD" w:rsidP="000474FD">
      <w:pPr>
        <w:pBdr>
          <w:top w:val="single" w:sz="4" w:space="1" w:color="000000"/>
          <w:left w:val="single" w:sz="4" w:space="4" w:color="000000"/>
          <w:bottom w:val="single" w:sz="4" w:space="1" w:color="000000"/>
          <w:right w:val="single" w:sz="4" w:space="4" w:color="000000"/>
        </w:pBdr>
        <w:spacing w:after="160" w:line="288" w:lineRule="auto"/>
        <w:ind w:left="2160" w:hanging="2160"/>
        <w:jc w:val="center"/>
      </w:pPr>
      <w:r>
        <w:rPr>
          <w:rFonts w:ascii="Times New Roman" w:hAnsi="Times New Roman"/>
          <w:b/>
          <w:color w:val="262626"/>
          <w:sz w:val="28"/>
        </w:rPr>
        <w:t>COMPTE-RENDU DU CONSEIL MUNICIPAL</w:t>
      </w:r>
    </w:p>
    <w:p w14:paraId="33FDA554" w14:textId="5D4BA76D" w:rsidR="000474FD" w:rsidRDefault="000474FD" w:rsidP="000474FD">
      <w:pPr>
        <w:pBdr>
          <w:top w:val="single" w:sz="4" w:space="1" w:color="000000"/>
          <w:left w:val="single" w:sz="4" w:space="4" w:color="000000"/>
          <w:bottom w:val="single" w:sz="4" w:space="1" w:color="000000"/>
          <w:right w:val="single" w:sz="4" w:space="4" w:color="000000"/>
        </w:pBdr>
        <w:spacing w:after="160" w:line="288" w:lineRule="auto"/>
        <w:ind w:left="2160" w:hanging="2160"/>
        <w:jc w:val="center"/>
      </w:pPr>
      <w:r>
        <w:rPr>
          <w:rFonts w:ascii="Times New Roman" w:hAnsi="Times New Roman"/>
          <w:b/>
          <w:color w:val="262626"/>
          <w:sz w:val="28"/>
        </w:rPr>
        <w:t>DU 7 FEVRIER 2022</w:t>
      </w:r>
    </w:p>
    <w:p w14:paraId="24BC4BED" w14:textId="77777777" w:rsidR="000474FD" w:rsidRDefault="000474FD" w:rsidP="000474FD">
      <w:pPr>
        <w:jc w:val="both"/>
      </w:pPr>
    </w:p>
    <w:p w14:paraId="66B996B7" w14:textId="50560556" w:rsidR="000474FD" w:rsidRPr="007665D1" w:rsidRDefault="000474FD" w:rsidP="000474FD">
      <w:pPr>
        <w:jc w:val="both"/>
        <w:rPr>
          <w:rFonts w:asciiTheme="minorHAnsi" w:hAnsiTheme="minorHAnsi" w:cstheme="minorHAnsi"/>
        </w:rPr>
      </w:pPr>
      <w:r w:rsidRPr="007665D1">
        <w:rPr>
          <w:rFonts w:asciiTheme="minorHAnsi" w:hAnsiTheme="minorHAnsi" w:cstheme="minorHAnsi"/>
        </w:rPr>
        <w:t>L’an deux mil vingt-deux, le lundi 7 février à 20 h 00, le Conseil Municipal de cette commune, régulièrement convoqué, s’est réuni au nombre prescrit par la loi dans le lieu habituel de ses séances, sous la présidence de Mme Stéphanie CUSIN-PANIT, Maire.</w:t>
      </w:r>
    </w:p>
    <w:p w14:paraId="78D7DF97" w14:textId="77777777" w:rsidR="000474FD" w:rsidRPr="007665D1" w:rsidRDefault="000474FD" w:rsidP="000474FD">
      <w:pPr>
        <w:jc w:val="both"/>
        <w:rPr>
          <w:rFonts w:asciiTheme="minorHAnsi" w:hAnsiTheme="minorHAnsi" w:cstheme="minorHAnsi"/>
        </w:rPr>
      </w:pPr>
    </w:p>
    <w:p w14:paraId="0CA9A064" w14:textId="1C2668C6" w:rsidR="000474FD" w:rsidRPr="007665D1" w:rsidRDefault="000474FD" w:rsidP="000474FD">
      <w:pPr>
        <w:jc w:val="both"/>
        <w:rPr>
          <w:rFonts w:asciiTheme="minorHAnsi" w:hAnsiTheme="minorHAnsi" w:cstheme="minorHAnsi"/>
        </w:rPr>
      </w:pPr>
      <w:r w:rsidRPr="007665D1">
        <w:rPr>
          <w:rFonts w:asciiTheme="minorHAnsi" w:hAnsiTheme="minorHAnsi" w:cstheme="minorHAnsi"/>
          <w:b/>
          <w:u w:val="single"/>
        </w:rPr>
        <w:t>Etaient présents</w:t>
      </w:r>
      <w:r w:rsidRPr="007665D1">
        <w:rPr>
          <w:rFonts w:asciiTheme="minorHAnsi" w:hAnsiTheme="minorHAnsi" w:cstheme="minorHAnsi"/>
          <w:b/>
        </w:rPr>
        <w:t> :</w:t>
      </w:r>
      <w:r w:rsidRPr="007665D1">
        <w:rPr>
          <w:rFonts w:asciiTheme="minorHAnsi" w:hAnsiTheme="minorHAnsi" w:cstheme="minorHAnsi"/>
        </w:rPr>
        <w:t xml:space="preserve"> </w:t>
      </w:r>
      <w:bookmarkStart w:id="0" w:name="_Hlk88050010"/>
      <w:r w:rsidRPr="007665D1">
        <w:rPr>
          <w:rFonts w:asciiTheme="minorHAnsi" w:hAnsiTheme="minorHAnsi" w:cstheme="minorHAnsi"/>
        </w:rPr>
        <w:t>Stéphanie CUSIN-PANIT</w:t>
      </w:r>
      <w:bookmarkEnd w:id="0"/>
      <w:r w:rsidRPr="007665D1">
        <w:rPr>
          <w:rFonts w:asciiTheme="minorHAnsi" w:hAnsiTheme="minorHAnsi" w:cstheme="minorHAnsi"/>
        </w:rPr>
        <w:t>, Denis BONNEAU, Yolande PASQUET, Emilie BERGONHE, Aurélie GILBERT, Christian FOURNET, Philippe PERCHE, Gilles JACQUET, Nicolas CHEVALLIER, André EMMENDOERFFER, Nicole BUVIN, Cheyenne GREAULT, Damien LESPINASSE et Josette DOURBIAS.</w:t>
      </w:r>
    </w:p>
    <w:p w14:paraId="627ACB9B" w14:textId="77777777" w:rsidR="000474FD" w:rsidRPr="007665D1" w:rsidRDefault="000474FD" w:rsidP="000474FD">
      <w:pPr>
        <w:jc w:val="both"/>
        <w:rPr>
          <w:rFonts w:asciiTheme="minorHAnsi" w:hAnsiTheme="minorHAnsi" w:cstheme="minorHAnsi"/>
        </w:rPr>
      </w:pPr>
    </w:p>
    <w:p w14:paraId="1BE1EAC1" w14:textId="088E3FB0" w:rsidR="000474FD" w:rsidRPr="007665D1" w:rsidRDefault="000474FD" w:rsidP="000474FD">
      <w:pPr>
        <w:jc w:val="both"/>
        <w:rPr>
          <w:rFonts w:asciiTheme="minorHAnsi" w:hAnsiTheme="minorHAnsi" w:cstheme="minorHAnsi"/>
          <w:b/>
        </w:rPr>
      </w:pPr>
      <w:r w:rsidRPr="007665D1">
        <w:rPr>
          <w:rFonts w:asciiTheme="minorHAnsi" w:hAnsiTheme="minorHAnsi" w:cstheme="minorHAnsi"/>
          <w:b/>
          <w:u w:val="single"/>
        </w:rPr>
        <w:t xml:space="preserve">Pouvoir </w:t>
      </w:r>
      <w:r w:rsidRPr="007665D1">
        <w:rPr>
          <w:rFonts w:asciiTheme="minorHAnsi" w:hAnsiTheme="minorHAnsi" w:cstheme="minorHAnsi"/>
          <w:b/>
        </w:rPr>
        <w:t xml:space="preserve">: </w:t>
      </w:r>
    </w:p>
    <w:p w14:paraId="2DC4BB37" w14:textId="1C80B383" w:rsidR="000474FD" w:rsidRPr="007665D1" w:rsidRDefault="000474FD" w:rsidP="000474FD">
      <w:pPr>
        <w:jc w:val="both"/>
        <w:rPr>
          <w:rFonts w:asciiTheme="minorHAnsi" w:hAnsiTheme="minorHAnsi" w:cstheme="minorHAnsi"/>
        </w:rPr>
      </w:pPr>
      <w:r w:rsidRPr="007665D1">
        <w:rPr>
          <w:rFonts w:asciiTheme="minorHAnsi" w:hAnsiTheme="minorHAnsi" w:cstheme="minorHAnsi"/>
        </w:rPr>
        <w:t>Olivier PERRIER donne pouvoir à Stéphanie CUSIN-PANIT</w:t>
      </w:r>
    </w:p>
    <w:p w14:paraId="3BFC61A7" w14:textId="77777777" w:rsidR="000474FD" w:rsidRPr="007665D1" w:rsidRDefault="000474FD" w:rsidP="000474FD">
      <w:pPr>
        <w:jc w:val="both"/>
        <w:rPr>
          <w:rFonts w:asciiTheme="minorHAnsi" w:hAnsiTheme="minorHAnsi" w:cstheme="minorHAnsi"/>
        </w:rPr>
      </w:pPr>
    </w:p>
    <w:p w14:paraId="5C3B103E" w14:textId="5A9DA1B6" w:rsidR="000474FD" w:rsidRPr="007665D1" w:rsidRDefault="000474FD" w:rsidP="000474FD">
      <w:pPr>
        <w:jc w:val="both"/>
        <w:rPr>
          <w:rFonts w:asciiTheme="minorHAnsi" w:hAnsiTheme="minorHAnsi" w:cstheme="minorHAnsi"/>
          <w:bCs/>
        </w:rPr>
      </w:pPr>
      <w:r w:rsidRPr="007665D1">
        <w:rPr>
          <w:rFonts w:asciiTheme="minorHAnsi" w:hAnsiTheme="minorHAnsi" w:cstheme="minorHAnsi"/>
          <w:b/>
          <w:u w:val="single"/>
        </w:rPr>
        <w:t>Secrétaire de séance</w:t>
      </w:r>
      <w:r w:rsidRPr="007665D1">
        <w:rPr>
          <w:rFonts w:asciiTheme="minorHAnsi" w:hAnsiTheme="minorHAnsi" w:cstheme="minorHAnsi"/>
          <w:b/>
        </w:rPr>
        <w:t xml:space="preserve"> : </w:t>
      </w:r>
      <w:r w:rsidRPr="007665D1">
        <w:rPr>
          <w:rFonts w:asciiTheme="minorHAnsi" w:hAnsiTheme="minorHAnsi" w:cstheme="minorHAnsi"/>
        </w:rPr>
        <w:t>Nicolas CHEVALLIER</w:t>
      </w:r>
    </w:p>
    <w:p w14:paraId="60EB0CCA" w14:textId="77777777" w:rsidR="000474FD" w:rsidRPr="007665D1" w:rsidRDefault="000474FD" w:rsidP="000474FD">
      <w:pPr>
        <w:jc w:val="both"/>
        <w:rPr>
          <w:rFonts w:asciiTheme="minorHAnsi" w:hAnsiTheme="minorHAnsi" w:cstheme="minorHAnsi"/>
          <w:bCs/>
        </w:rPr>
      </w:pPr>
    </w:p>
    <w:p w14:paraId="34567B4C" w14:textId="77777777" w:rsidR="000474FD" w:rsidRDefault="000474FD" w:rsidP="000474FD">
      <w:pPr>
        <w:jc w:val="both"/>
        <w:rPr>
          <w:bCs/>
        </w:rPr>
      </w:pPr>
    </w:p>
    <w:p w14:paraId="74C4EB3F" w14:textId="77777777" w:rsidR="000474FD" w:rsidRDefault="000474FD" w:rsidP="000474FD">
      <w:pPr>
        <w:jc w:val="both"/>
      </w:pPr>
    </w:p>
    <w:p w14:paraId="7647A5A9" w14:textId="63DE3523" w:rsidR="00054467" w:rsidRDefault="000474FD" w:rsidP="0070543B">
      <w:pPr>
        <w:pBdr>
          <w:top w:val="single" w:sz="4" w:space="1" w:color="000000"/>
          <w:left w:val="single" w:sz="4" w:space="4" w:color="000000"/>
          <w:bottom w:val="single" w:sz="4" w:space="1" w:color="000000"/>
          <w:right w:val="single" w:sz="4" w:space="4" w:color="000000"/>
        </w:pBdr>
        <w:ind w:right="-142"/>
        <w:jc w:val="both"/>
      </w:pPr>
      <w:r>
        <w:rPr>
          <w:rFonts w:ascii="Times New Roman" w:hAnsi="Times New Roman"/>
          <w:b/>
          <w:color w:val="262626"/>
        </w:rPr>
        <w:t>1- APPROBATION DU COMPTE-RENDU DE LA REUNION DU CONSEIL MUNICIPAL DU 13 DECEMBRE 2021</w:t>
      </w:r>
    </w:p>
    <w:p w14:paraId="4BBFAB50" w14:textId="2B3CB815" w:rsidR="000474FD" w:rsidRDefault="000474FD" w:rsidP="000474FD">
      <w:pPr>
        <w:ind w:right="-142"/>
        <w:jc w:val="both"/>
        <w:rPr>
          <w:rFonts w:ascii="Times New Roman" w:hAnsi="Times New Roman"/>
          <w:bCs/>
          <w:color w:val="262626"/>
          <w:sz w:val="24"/>
          <w:szCs w:val="24"/>
        </w:rPr>
      </w:pPr>
    </w:p>
    <w:p w14:paraId="0E8C532E" w14:textId="202F2BA5" w:rsidR="0070543B" w:rsidRPr="007665D1" w:rsidRDefault="0070543B" w:rsidP="000474FD">
      <w:pPr>
        <w:ind w:right="-142"/>
        <w:jc w:val="both"/>
        <w:rPr>
          <w:rFonts w:asciiTheme="minorHAnsi" w:hAnsiTheme="minorHAnsi" w:cstheme="minorHAnsi"/>
          <w:bCs/>
          <w:color w:val="262626"/>
        </w:rPr>
      </w:pPr>
      <w:r w:rsidRPr="007665D1">
        <w:rPr>
          <w:rFonts w:asciiTheme="minorHAnsi" w:hAnsiTheme="minorHAnsi" w:cstheme="minorHAnsi"/>
          <w:bCs/>
          <w:color w:val="262626"/>
        </w:rPr>
        <w:t xml:space="preserve">André Emmendoerffer signale une erreur de marge point 6, marge de 33 000 </w:t>
      </w:r>
      <w:r w:rsidRPr="007665D1">
        <w:rPr>
          <w:rFonts w:asciiTheme="minorHAnsi" w:hAnsiTheme="minorHAnsi" w:cstheme="minorHAnsi"/>
        </w:rPr>
        <w:t>€ et non 43 000 €</w:t>
      </w:r>
    </w:p>
    <w:p w14:paraId="7EADC15E" w14:textId="77777777" w:rsidR="000474FD" w:rsidRDefault="000474FD" w:rsidP="000474FD">
      <w:pPr>
        <w:ind w:right="-142"/>
        <w:jc w:val="both"/>
        <w:rPr>
          <w:rFonts w:ascii="Times New Roman" w:hAnsi="Times New Roman"/>
          <w:bCs/>
          <w:color w:val="262626"/>
          <w:sz w:val="24"/>
          <w:szCs w:val="24"/>
        </w:rPr>
      </w:pPr>
    </w:p>
    <w:p w14:paraId="6AE03BBE" w14:textId="77777777" w:rsidR="000474FD" w:rsidRDefault="000474FD" w:rsidP="000474FD">
      <w:pPr>
        <w:ind w:right="-142"/>
        <w:jc w:val="both"/>
        <w:rPr>
          <w:rFonts w:ascii="Times New Roman" w:hAnsi="Times New Roman"/>
          <w:bCs/>
          <w:color w:val="262626"/>
          <w:sz w:val="24"/>
          <w:szCs w:val="24"/>
        </w:rPr>
      </w:pPr>
    </w:p>
    <w:p w14:paraId="3760C6F5" w14:textId="77777777" w:rsidR="000474FD" w:rsidRDefault="000474FD" w:rsidP="000474FD">
      <w:pPr>
        <w:pBdr>
          <w:top w:val="single" w:sz="4" w:space="1" w:color="000000"/>
          <w:left w:val="single" w:sz="4" w:space="4" w:color="000000"/>
          <w:bottom w:val="single" w:sz="4" w:space="1" w:color="000000"/>
          <w:right w:val="single" w:sz="4" w:space="4" w:color="000000"/>
        </w:pBdr>
        <w:ind w:right="-142"/>
        <w:jc w:val="both"/>
      </w:pPr>
      <w:r>
        <w:rPr>
          <w:rFonts w:ascii="Times New Roman" w:hAnsi="Times New Roman"/>
          <w:b/>
        </w:rPr>
        <w:t>2- COMPTES-RENDUS DES DELEGATIONS SYNDICALES DES ELUS</w:t>
      </w:r>
    </w:p>
    <w:p w14:paraId="16BD843E" w14:textId="77CD909B" w:rsidR="000474FD" w:rsidRDefault="000474FD" w:rsidP="000474FD">
      <w:pPr>
        <w:ind w:right="-142"/>
        <w:jc w:val="both"/>
      </w:pPr>
    </w:p>
    <w:p w14:paraId="2431809F" w14:textId="2F17931A" w:rsidR="00054467" w:rsidRDefault="00054467" w:rsidP="000474FD">
      <w:pPr>
        <w:ind w:right="-142"/>
        <w:jc w:val="both"/>
      </w:pPr>
      <w:r>
        <w:t xml:space="preserve">Josette Dourbias, a participé à la réunion du SICTOM à laquelle il a été précisé qu’à partir de 2025 les bio-déchets </w:t>
      </w:r>
      <w:r w:rsidR="00336295">
        <w:t>ne serai</w:t>
      </w:r>
      <w:r w:rsidR="00F93B28">
        <w:t>ent</w:t>
      </w:r>
      <w:r>
        <w:t xml:space="preserve"> plus admis dans les ordures ménagères. Suite à une pétition et à plusieurs accidents sur les bennes à gravats de la déchèterie, un devis de 28 </w:t>
      </w:r>
      <w:r w:rsidR="00684F26">
        <w:t>3</w:t>
      </w:r>
      <w:r>
        <w:t xml:space="preserve">00 € </w:t>
      </w:r>
      <w:r w:rsidR="00684F26">
        <w:t xml:space="preserve">a été fait pour la mise en place de </w:t>
      </w:r>
      <w:r w:rsidR="002C35C7">
        <w:t>g</w:t>
      </w:r>
      <w:r w:rsidR="00336295">
        <w:t>arde-corps</w:t>
      </w:r>
      <w:r w:rsidR="00684F26">
        <w:t xml:space="preserve">. </w:t>
      </w:r>
    </w:p>
    <w:p w14:paraId="4741EEAE" w14:textId="78163DD6" w:rsidR="00684F26" w:rsidRDefault="00684F26" w:rsidP="000474FD">
      <w:pPr>
        <w:ind w:right="-142"/>
        <w:jc w:val="both"/>
      </w:pPr>
    </w:p>
    <w:p w14:paraId="084F35DA" w14:textId="78FD4DAB" w:rsidR="00684F26" w:rsidRDefault="00684F26" w:rsidP="000474FD">
      <w:pPr>
        <w:ind w:right="-142"/>
        <w:jc w:val="both"/>
      </w:pPr>
      <w:r>
        <w:t>Denis Bonneau a fait un point sur les travaux de l’école qui devrai</w:t>
      </w:r>
      <w:r w:rsidR="00F93B28">
        <w:t>en</w:t>
      </w:r>
      <w:r>
        <w:t>t être livré</w:t>
      </w:r>
      <w:r w:rsidR="00F93B28">
        <w:t>s</w:t>
      </w:r>
      <w:r>
        <w:t xml:space="preserve"> fin avril. Le </w:t>
      </w:r>
      <w:r w:rsidR="002C35C7">
        <w:t>m</w:t>
      </w:r>
      <w:r>
        <w:t>açon ayant été remercié</w:t>
      </w:r>
      <w:r w:rsidR="00500C0B">
        <w:t>,</w:t>
      </w:r>
      <w:r>
        <w:t xml:space="preserve"> une autre entreprise devrait reprendre les diverses malfaçons. Pour l’arrêt de bus il n’y aura pas de changement d’emplacement et pas de panneau d’information, seul</w:t>
      </w:r>
      <w:r w:rsidR="00F93B28">
        <w:t>e</w:t>
      </w:r>
      <w:r>
        <w:t xml:space="preserve"> l’obligation de matérialiser l’emplacement par un </w:t>
      </w:r>
      <w:r w:rsidR="00F93B28">
        <w:t>z</w:t>
      </w:r>
      <w:r>
        <w:t xml:space="preserve">ébra </w:t>
      </w:r>
      <w:r w:rsidR="00500C0B">
        <w:t xml:space="preserve">sur la route devant la place Joseph Lesage </w:t>
      </w:r>
      <w:r w:rsidR="00F93B28">
        <w:t>est maintenue</w:t>
      </w:r>
      <w:r w:rsidR="00500C0B">
        <w:t>.</w:t>
      </w:r>
      <w:r>
        <w:t xml:space="preserve"> </w:t>
      </w:r>
    </w:p>
    <w:p w14:paraId="13D27FC6" w14:textId="263B70E7" w:rsidR="00500C0B" w:rsidRDefault="00500C0B" w:rsidP="000474FD">
      <w:pPr>
        <w:ind w:right="-142"/>
        <w:jc w:val="both"/>
      </w:pPr>
    </w:p>
    <w:p w14:paraId="516702E4" w14:textId="66C61C66" w:rsidR="00500C0B" w:rsidRDefault="00500C0B" w:rsidP="000474FD">
      <w:pPr>
        <w:ind w:right="-142"/>
        <w:jc w:val="both"/>
      </w:pPr>
      <w:r>
        <w:t>Nicole Buvin a participé à une réunion à J</w:t>
      </w:r>
      <w:r w:rsidR="00F93B28">
        <w:t>e</w:t>
      </w:r>
      <w:r>
        <w:t>nzat sur les églises peintes. Une rencontre est programmée en mars pour une présentation avec Mme le Maire sur les peintures de l’église de Ch</w:t>
      </w:r>
      <w:r w:rsidR="002C35C7">
        <w:t>â</w:t>
      </w:r>
      <w:r>
        <w:t>teloy. Une cotisation exceptionnelle de 100 € a été demandé</w:t>
      </w:r>
      <w:r w:rsidR="00F93B28">
        <w:t>e</w:t>
      </w:r>
      <w:r>
        <w:t>.</w:t>
      </w:r>
      <w:r w:rsidR="000D04B7">
        <w:t xml:space="preserve"> Ce projet a pour but de facilit</w:t>
      </w:r>
      <w:r w:rsidR="00F93B28">
        <w:t>er</w:t>
      </w:r>
      <w:r w:rsidR="000D04B7">
        <w:t xml:space="preserve"> la communication sur les œuvres notamment de manière numérique avec l’aide de QR code. Un accord doit être donné avant le 15 mars. Un sondage d’opinion au sein du conseil a fait l’unanimité.</w:t>
      </w:r>
    </w:p>
    <w:p w14:paraId="19C80D4E" w14:textId="501A550C" w:rsidR="000D04B7" w:rsidRDefault="000D04B7" w:rsidP="000474FD">
      <w:pPr>
        <w:ind w:right="-142"/>
        <w:jc w:val="both"/>
      </w:pPr>
    </w:p>
    <w:p w14:paraId="7A36BE21" w14:textId="5421BA31" w:rsidR="006C0A00" w:rsidRDefault="000D04B7" w:rsidP="000474FD">
      <w:pPr>
        <w:ind w:right="-142"/>
        <w:jc w:val="both"/>
      </w:pPr>
      <w:r>
        <w:t>Stéphanie Cusin-Panit a fait le bilan sur la commission du personnel. Six candidatures consécuti</w:t>
      </w:r>
      <w:r w:rsidR="00F93B28">
        <w:t>ves</w:t>
      </w:r>
      <w:r>
        <w:t xml:space="preserve"> au départ en retraite de Gilbert Patin ont été examinées. </w:t>
      </w:r>
      <w:r w:rsidR="0037527E">
        <w:t>A l’issu</w:t>
      </w:r>
      <w:r w:rsidR="00F93B28">
        <w:t>e</w:t>
      </w:r>
      <w:r w:rsidR="0037527E">
        <w:t xml:space="preserve"> des rendez-vous un candidat fait l’unanimité, il sera désigné prochainement. Mme le </w:t>
      </w:r>
      <w:r w:rsidR="00F93B28">
        <w:t>M</w:t>
      </w:r>
      <w:r w:rsidR="0037527E">
        <w:t>aire a aussi fait un point sur le conseil communautaire. Une présentation de la CAF sur l’état des lieux des structures d’accueil de la petite enfance a mis en lumière la pauvreté de l’offre sur notre commune. U</w:t>
      </w:r>
      <w:r w:rsidR="006C0A00">
        <w:t>n P</w:t>
      </w:r>
      <w:r w:rsidR="0037527E">
        <w:t>lan Enfance débuté en 2021 se poursuit en 2022</w:t>
      </w:r>
      <w:r w:rsidR="006C0A00">
        <w:t xml:space="preserve"> et propose des financements tant en investissement qu’en fonctionnement à hauteur de 80 à 90 pour cent. La MAM des Petits Petons a repris contact.</w:t>
      </w:r>
    </w:p>
    <w:p w14:paraId="43088C29" w14:textId="7B1E23E7" w:rsidR="006C0A00" w:rsidRDefault="006C0A00" w:rsidP="000474FD">
      <w:pPr>
        <w:ind w:right="-142"/>
        <w:jc w:val="both"/>
      </w:pPr>
      <w:r>
        <w:lastRenderedPageBreak/>
        <w:t>Développer l’accueil de la petite enfance en réponse à l’</w:t>
      </w:r>
      <w:r w:rsidR="00AB0DE0">
        <w:t>étude</w:t>
      </w:r>
      <w:r>
        <w:t xml:space="preserve"> de la carte </w:t>
      </w:r>
      <w:r w:rsidR="00AB0DE0">
        <w:t xml:space="preserve">scolaire et </w:t>
      </w:r>
      <w:r w:rsidR="00F93B28">
        <w:t>à la</w:t>
      </w:r>
      <w:r>
        <w:t xml:space="preserve"> possible fermeture de classe sur le RPI</w:t>
      </w:r>
      <w:r w:rsidR="00AB0DE0">
        <w:t>.</w:t>
      </w:r>
      <w:r w:rsidR="00F93B28">
        <w:t>.</w:t>
      </w:r>
    </w:p>
    <w:p w14:paraId="6C78047E" w14:textId="52470A73" w:rsidR="000474FD" w:rsidRDefault="000474FD" w:rsidP="000474FD">
      <w:pPr>
        <w:ind w:right="-142"/>
        <w:jc w:val="both"/>
      </w:pPr>
    </w:p>
    <w:p w14:paraId="5351378E" w14:textId="77777777" w:rsidR="000474FD" w:rsidRDefault="000474FD" w:rsidP="000474FD">
      <w:pPr>
        <w:ind w:right="-142"/>
        <w:jc w:val="both"/>
      </w:pPr>
    </w:p>
    <w:p w14:paraId="2F805FA8" w14:textId="2A2C8884" w:rsidR="000474FD" w:rsidRDefault="000474FD" w:rsidP="000474FD">
      <w:pPr>
        <w:pBdr>
          <w:top w:val="single" w:sz="4" w:space="1" w:color="000000"/>
          <w:left w:val="single" w:sz="4" w:space="4" w:color="000000"/>
          <w:bottom w:val="single" w:sz="4" w:space="1" w:color="000000"/>
          <w:right w:val="single" w:sz="4" w:space="4" w:color="000000"/>
        </w:pBdr>
        <w:ind w:right="-142"/>
        <w:jc w:val="both"/>
      </w:pPr>
      <w:r>
        <w:rPr>
          <w:rFonts w:ascii="Times New Roman" w:hAnsi="Times New Roman"/>
          <w:b/>
        </w:rPr>
        <w:t>3- DEMANDES DE SUBVENTIONS PROJETS 2022</w:t>
      </w:r>
    </w:p>
    <w:p w14:paraId="6DCD1E12" w14:textId="77777777" w:rsidR="000474FD" w:rsidRDefault="000474FD" w:rsidP="000474FD">
      <w:pPr>
        <w:ind w:right="-142"/>
        <w:jc w:val="both"/>
      </w:pPr>
    </w:p>
    <w:p w14:paraId="7107906C" w14:textId="085B481D" w:rsidR="000474FD" w:rsidRDefault="000F2A3B" w:rsidP="000474FD">
      <w:pPr>
        <w:ind w:right="-142"/>
        <w:jc w:val="both"/>
      </w:pPr>
      <w:r>
        <w:t>.</w:t>
      </w:r>
      <w:r w:rsidR="0070543B">
        <w:t xml:space="preserve"> Aménagement paysager suite </w:t>
      </w:r>
      <w:r w:rsidR="00972430">
        <w:t xml:space="preserve">à </w:t>
      </w:r>
      <w:r w:rsidR="0070543B">
        <w:t>l’effondrement du mur de soutènement de la cour de la mairie :</w:t>
      </w:r>
    </w:p>
    <w:p w14:paraId="71FE1865" w14:textId="0216FD5A" w:rsidR="00972430" w:rsidRDefault="00972430" w:rsidP="000474FD">
      <w:pPr>
        <w:ind w:right="-142"/>
        <w:jc w:val="both"/>
      </w:pPr>
    </w:p>
    <w:p w14:paraId="6A5DE8B7" w14:textId="6545E052" w:rsidR="000474FD" w:rsidRDefault="00972430" w:rsidP="000474FD">
      <w:pPr>
        <w:ind w:right="-142"/>
        <w:jc w:val="both"/>
      </w:pPr>
      <w:r>
        <w:t xml:space="preserve">Christian Fournet a fourni 3 projets : </w:t>
      </w:r>
    </w:p>
    <w:p w14:paraId="56780AED" w14:textId="54EDA53F" w:rsidR="00972430" w:rsidRDefault="00972430" w:rsidP="00972430">
      <w:pPr>
        <w:ind w:right="-142"/>
        <w:jc w:val="both"/>
      </w:pPr>
    </w:p>
    <w:p w14:paraId="3BE947CA" w14:textId="6A8333BF" w:rsidR="00972430" w:rsidRDefault="00972430" w:rsidP="00972430">
      <w:pPr>
        <w:pStyle w:val="Paragraphedeliste"/>
        <w:numPr>
          <w:ilvl w:val="0"/>
          <w:numId w:val="2"/>
        </w:numPr>
        <w:ind w:right="-142"/>
        <w:jc w:val="both"/>
      </w:pPr>
      <w:r>
        <w:t>Reconstruction à l’identique</w:t>
      </w:r>
    </w:p>
    <w:p w14:paraId="748E1873" w14:textId="77777777" w:rsidR="00972430" w:rsidRDefault="00972430" w:rsidP="00972430">
      <w:pPr>
        <w:pStyle w:val="Paragraphedeliste"/>
        <w:numPr>
          <w:ilvl w:val="0"/>
          <w:numId w:val="2"/>
        </w:numPr>
        <w:ind w:right="-142"/>
        <w:jc w:val="both"/>
      </w:pPr>
      <w:r>
        <w:t>Enrochement avec végétalisation</w:t>
      </w:r>
    </w:p>
    <w:p w14:paraId="313C8A58" w14:textId="77777777" w:rsidR="00972430" w:rsidRDefault="00972430" w:rsidP="00972430">
      <w:pPr>
        <w:pStyle w:val="Paragraphedeliste"/>
        <w:numPr>
          <w:ilvl w:val="0"/>
          <w:numId w:val="2"/>
        </w:numPr>
        <w:ind w:right="-142"/>
        <w:jc w:val="both"/>
      </w:pPr>
      <w:r>
        <w:t>Mur en Gabion</w:t>
      </w:r>
    </w:p>
    <w:p w14:paraId="3F3C40DF" w14:textId="77777777" w:rsidR="00972430" w:rsidRDefault="00972430" w:rsidP="00972430">
      <w:pPr>
        <w:ind w:right="-142"/>
        <w:jc w:val="both"/>
      </w:pPr>
    </w:p>
    <w:p w14:paraId="4665192D" w14:textId="4A576E0A" w:rsidR="00972430" w:rsidRDefault="00972430" w:rsidP="00972430">
      <w:pPr>
        <w:ind w:right="-142"/>
        <w:jc w:val="both"/>
      </w:pPr>
      <w:r>
        <w:t xml:space="preserve"> Un tour de table a été fait pour recueillir les avis de chacun :</w:t>
      </w:r>
    </w:p>
    <w:p w14:paraId="172558D7" w14:textId="19543492" w:rsidR="00972430" w:rsidRDefault="00972430" w:rsidP="00972430">
      <w:pPr>
        <w:ind w:right="-142"/>
        <w:jc w:val="both"/>
      </w:pPr>
    </w:p>
    <w:p w14:paraId="31B08AE1" w14:textId="5595431B" w:rsidR="004E1234" w:rsidRDefault="00972430" w:rsidP="00972430">
      <w:pPr>
        <w:ind w:right="-142"/>
        <w:jc w:val="both"/>
      </w:pPr>
      <w:r>
        <w:t>Aurélie, Emilie, Philippe, Yolande, Nicolas, Nicole, Christian et Cheyenne ont émis le souhait de reconstruire à l’identique. D</w:t>
      </w:r>
      <w:r w:rsidR="004E1234">
        <w:t>amien, André, Denis et Josette celui de l’enrochement. Gilles souhaitait attendre pour étudier un réaménagement global de la zone. Olivier avait laissé à Stéphanie son souhait d’une reconstruction à l’identique sauf si l’écart de prix entre les projets était trop important.</w:t>
      </w:r>
    </w:p>
    <w:p w14:paraId="5A3C4DF4" w14:textId="1A26E140" w:rsidR="004E1234" w:rsidRDefault="004E1234" w:rsidP="00972430">
      <w:pPr>
        <w:ind w:right="-142"/>
        <w:jc w:val="both"/>
      </w:pPr>
      <w:r>
        <w:t>Mme le Maire a donc souhaité se ranger du côté de l’action.</w:t>
      </w:r>
    </w:p>
    <w:p w14:paraId="609C0D1E" w14:textId="639366A8" w:rsidR="004E1234" w:rsidRDefault="004E1234" w:rsidP="00972430">
      <w:pPr>
        <w:ind w:right="-142"/>
        <w:jc w:val="both"/>
      </w:pPr>
    </w:p>
    <w:p w14:paraId="28D6377D" w14:textId="3636FF19" w:rsidR="004E1234" w:rsidRDefault="004E1234" w:rsidP="00972430">
      <w:pPr>
        <w:ind w:right="-142"/>
        <w:jc w:val="both"/>
      </w:pPr>
      <w:r>
        <w:t xml:space="preserve">Le vote était donc pour ou contre la reconstruction à l’identique : 9 pour, 4 contre et 2 abstentions </w:t>
      </w:r>
    </w:p>
    <w:p w14:paraId="76E520A5" w14:textId="7D593223" w:rsidR="004E1234" w:rsidRDefault="004E1234" w:rsidP="00972430">
      <w:pPr>
        <w:ind w:right="-142"/>
        <w:jc w:val="both"/>
      </w:pPr>
    </w:p>
    <w:p w14:paraId="61E561A6" w14:textId="032E613C" w:rsidR="004E1234" w:rsidRDefault="000F2A3B" w:rsidP="00972430">
      <w:pPr>
        <w:ind w:right="-142"/>
        <w:jc w:val="both"/>
      </w:pPr>
      <w:r>
        <w:t>.</w:t>
      </w:r>
      <w:r w:rsidR="004E1234">
        <w:t xml:space="preserve"> La construction de Toilettes PMR </w:t>
      </w:r>
      <w:r>
        <w:t>a</w:t>
      </w:r>
      <w:r w:rsidR="004E1234">
        <w:t xml:space="preserve"> fait l’unanimité : 15 pour</w:t>
      </w:r>
    </w:p>
    <w:p w14:paraId="6446546F" w14:textId="5DFD2CA4" w:rsidR="004E1234" w:rsidRDefault="004E1234" w:rsidP="00972430">
      <w:pPr>
        <w:ind w:right="-142"/>
        <w:jc w:val="both"/>
      </w:pPr>
    </w:p>
    <w:p w14:paraId="54A67B06" w14:textId="14BCB327" w:rsidR="004E1234" w:rsidRDefault="000F2A3B" w:rsidP="00972430">
      <w:pPr>
        <w:ind w:right="-142"/>
        <w:jc w:val="both"/>
      </w:pPr>
      <w:r>
        <w:t>.</w:t>
      </w:r>
      <w:r w:rsidR="004E1234">
        <w:t xml:space="preserve"> </w:t>
      </w:r>
      <w:r>
        <w:t>L’achat</w:t>
      </w:r>
      <w:r w:rsidR="004E1234">
        <w:t xml:space="preserve"> de plan</w:t>
      </w:r>
      <w:r w:rsidR="00F93B28">
        <w:t>ts</w:t>
      </w:r>
      <w:r w:rsidR="004E1234">
        <w:t xml:space="preserve"> et de mobilier urbain </w:t>
      </w:r>
      <w:r>
        <w:t>a été voté : 12 pour, 1 contre et 2 abstentions</w:t>
      </w:r>
    </w:p>
    <w:p w14:paraId="37127AF8" w14:textId="5B044632" w:rsidR="00EE4A1C" w:rsidRDefault="00EE4A1C" w:rsidP="00972430">
      <w:pPr>
        <w:ind w:right="-142"/>
        <w:jc w:val="both"/>
      </w:pPr>
    </w:p>
    <w:p w14:paraId="53C8D6B0" w14:textId="77777777" w:rsidR="00EE4A1C" w:rsidRPr="007665D1" w:rsidRDefault="00EE4A1C" w:rsidP="00EE4A1C">
      <w:pPr>
        <w:ind w:right="-142"/>
        <w:jc w:val="both"/>
        <w:rPr>
          <w:i/>
          <w:iCs/>
        </w:rPr>
      </w:pPr>
      <w:r w:rsidRPr="007665D1">
        <w:rPr>
          <w:i/>
          <w:iCs/>
        </w:rPr>
        <w:sym w:font="Wingdings" w:char="F0F0"/>
      </w:r>
      <w:r>
        <w:rPr>
          <w:i/>
          <w:iCs/>
        </w:rPr>
        <w:t xml:space="preserve"> </w:t>
      </w:r>
      <w:r w:rsidRPr="007665D1">
        <w:rPr>
          <w:i/>
          <w:iCs/>
        </w:rPr>
        <w:t>Délibération</w:t>
      </w:r>
    </w:p>
    <w:p w14:paraId="4E05DEA7" w14:textId="77777777" w:rsidR="00EE4A1C" w:rsidRDefault="00EE4A1C" w:rsidP="00972430">
      <w:pPr>
        <w:ind w:right="-142"/>
        <w:jc w:val="both"/>
      </w:pPr>
    </w:p>
    <w:p w14:paraId="675FFA3E" w14:textId="77777777" w:rsidR="00EE4A1C" w:rsidRPr="00EE4A1C" w:rsidRDefault="00EE4A1C" w:rsidP="00EE4A1C">
      <w:pPr>
        <w:widowControl/>
        <w:suppressAutoHyphens w:val="0"/>
        <w:overflowPunct/>
        <w:autoSpaceDE/>
        <w:autoSpaceDN/>
        <w:spacing w:after="160" w:line="256" w:lineRule="auto"/>
        <w:jc w:val="both"/>
        <w:rPr>
          <w:rFonts w:asciiTheme="minorHAnsi" w:eastAsiaTheme="minorHAnsi" w:hAnsiTheme="minorHAnsi" w:cstheme="minorHAnsi"/>
          <w:kern w:val="0"/>
          <w:lang w:eastAsia="en-US"/>
        </w:rPr>
      </w:pPr>
      <w:r w:rsidRPr="00EE4A1C">
        <w:rPr>
          <w:rFonts w:asciiTheme="minorHAnsi" w:eastAsiaTheme="minorHAnsi" w:hAnsiTheme="minorHAnsi" w:cstheme="minorHAnsi"/>
          <w:kern w:val="0"/>
          <w:lang w:eastAsia="en-US"/>
        </w:rPr>
        <w:t>Ce projet consiste à la reconstruction d’un mur de soutènement situé dans les jardins de la mairie avec plantations d’essences locales.</w:t>
      </w:r>
    </w:p>
    <w:p w14:paraId="68100E0A" w14:textId="77777777" w:rsidR="00EE4A1C" w:rsidRPr="00EE4A1C" w:rsidRDefault="00EE4A1C" w:rsidP="00EE4A1C">
      <w:pPr>
        <w:widowControl/>
        <w:suppressAutoHyphens w:val="0"/>
        <w:overflowPunct/>
        <w:autoSpaceDE/>
        <w:autoSpaceDN/>
        <w:spacing w:after="160" w:line="256" w:lineRule="auto"/>
        <w:jc w:val="both"/>
        <w:rPr>
          <w:rFonts w:asciiTheme="minorHAnsi" w:eastAsiaTheme="minorHAnsi" w:hAnsiTheme="minorHAnsi" w:cstheme="minorHAnsi"/>
          <w:kern w:val="0"/>
          <w:lang w:eastAsia="en-US"/>
        </w:rPr>
      </w:pPr>
      <w:r w:rsidRPr="00EE4A1C">
        <w:rPr>
          <w:rFonts w:asciiTheme="minorHAnsi" w:eastAsiaTheme="minorHAnsi" w:hAnsiTheme="minorHAnsi" w:cstheme="minorHAnsi"/>
          <w:kern w:val="0"/>
          <w:lang w:eastAsia="en-US"/>
        </w:rPr>
        <w:t>Il est également prévu de réaménager les toilettes publiques existantes sur le même site pour permettre un accès aux personnes à mobilité réduite.</w:t>
      </w:r>
    </w:p>
    <w:p w14:paraId="4AF77697" w14:textId="77777777" w:rsidR="00EE4A1C" w:rsidRPr="00EE4A1C" w:rsidRDefault="00EE4A1C" w:rsidP="00EE4A1C">
      <w:pPr>
        <w:widowControl/>
        <w:suppressAutoHyphens w:val="0"/>
        <w:overflowPunct/>
        <w:autoSpaceDE/>
        <w:autoSpaceDN/>
        <w:spacing w:after="160" w:line="256" w:lineRule="auto"/>
        <w:jc w:val="both"/>
        <w:rPr>
          <w:rFonts w:asciiTheme="minorHAnsi" w:eastAsiaTheme="minorHAnsi" w:hAnsiTheme="minorHAnsi" w:cstheme="minorHAnsi"/>
          <w:kern w:val="0"/>
          <w:lang w:eastAsia="en-US"/>
        </w:rPr>
      </w:pPr>
      <w:r w:rsidRPr="00EE4A1C">
        <w:rPr>
          <w:rFonts w:asciiTheme="minorHAnsi" w:eastAsiaTheme="minorHAnsi" w:hAnsiTheme="minorHAnsi" w:cstheme="minorHAnsi"/>
          <w:kern w:val="0"/>
          <w:lang w:eastAsia="en-US"/>
        </w:rPr>
        <w:t>Un achat de mobilier urbain tels que bacs en acier corten brut, poubelles de tri sélectif et banc est également envisagé.</w:t>
      </w:r>
    </w:p>
    <w:p w14:paraId="128D5A59" w14:textId="77777777" w:rsidR="00EE4A1C" w:rsidRPr="00EE4A1C" w:rsidRDefault="00EE4A1C" w:rsidP="00EE4A1C">
      <w:pPr>
        <w:widowControl/>
        <w:suppressAutoHyphens w:val="0"/>
        <w:overflowPunct/>
        <w:autoSpaceDE/>
        <w:autoSpaceDN/>
        <w:spacing w:after="160" w:line="256" w:lineRule="auto"/>
        <w:jc w:val="both"/>
        <w:rPr>
          <w:rFonts w:asciiTheme="minorHAnsi" w:eastAsiaTheme="minorHAnsi" w:hAnsiTheme="minorHAnsi" w:cstheme="minorHAnsi"/>
          <w:kern w:val="0"/>
          <w:lang w:eastAsia="en-US"/>
        </w:rPr>
      </w:pPr>
      <w:r w:rsidRPr="00EE4A1C">
        <w:rPr>
          <w:rFonts w:asciiTheme="minorHAnsi" w:eastAsiaTheme="minorHAnsi" w:hAnsiTheme="minorHAnsi" w:cstheme="minorHAnsi"/>
          <w:kern w:val="0"/>
          <w:u w:val="single"/>
          <w:lang w:eastAsia="en-US"/>
        </w:rPr>
        <w:t>Coût global du projet</w:t>
      </w:r>
      <w:r w:rsidRPr="00EE4A1C">
        <w:rPr>
          <w:rFonts w:asciiTheme="minorHAnsi" w:eastAsiaTheme="minorHAnsi" w:hAnsiTheme="minorHAnsi" w:cstheme="minorHAnsi"/>
          <w:kern w:val="0"/>
          <w:lang w:eastAsia="en-US"/>
        </w:rPr>
        <w:t> : 62 548,88 € HT – 74 903,43 € TTC</w:t>
      </w:r>
    </w:p>
    <w:p w14:paraId="53CFB37D" w14:textId="77777777" w:rsidR="00EE4A1C" w:rsidRPr="00EE4A1C" w:rsidRDefault="00EE4A1C" w:rsidP="00EE4A1C">
      <w:pPr>
        <w:widowControl/>
        <w:suppressAutoHyphens w:val="0"/>
        <w:overflowPunct/>
        <w:autoSpaceDE/>
        <w:autoSpaceDN/>
        <w:spacing w:after="160" w:line="256" w:lineRule="auto"/>
        <w:jc w:val="both"/>
        <w:rPr>
          <w:rFonts w:asciiTheme="minorHAnsi" w:eastAsiaTheme="minorHAnsi" w:hAnsiTheme="minorHAnsi" w:cstheme="minorHAnsi"/>
          <w:kern w:val="0"/>
          <w:lang w:eastAsia="en-US"/>
        </w:rPr>
      </w:pPr>
      <w:r w:rsidRPr="00EE4A1C">
        <w:rPr>
          <w:rFonts w:asciiTheme="minorHAnsi" w:eastAsiaTheme="minorHAnsi" w:hAnsiTheme="minorHAnsi" w:cstheme="minorHAnsi"/>
          <w:kern w:val="0"/>
          <w:lang w:eastAsia="en-US"/>
        </w:rPr>
        <w:t xml:space="preserve">1/ </w:t>
      </w:r>
      <w:r w:rsidRPr="00EE4A1C">
        <w:rPr>
          <w:rFonts w:asciiTheme="minorHAnsi" w:eastAsiaTheme="minorHAnsi" w:hAnsiTheme="minorHAnsi" w:cstheme="minorHAnsi"/>
          <w:kern w:val="0"/>
          <w:u w:val="single"/>
          <w:lang w:eastAsia="en-US"/>
        </w:rPr>
        <w:t>Reconstruction du mur de soutènement</w:t>
      </w:r>
    </w:p>
    <w:p w14:paraId="6225B439" w14:textId="77777777" w:rsidR="00EE4A1C" w:rsidRPr="00EE4A1C" w:rsidRDefault="00EE4A1C" w:rsidP="00EE4A1C">
      <w:pPr>
        <w:widowControl/>
        <w:suppressAutoHyphens w:val="0"/>
        <w:overflowPunct/>
        <w:autoSpaceDE/>
        <w:autoSpaceDN/>
        <w:spacing w:after="160" w:line="256" w:lineRule="auto"/>
        <w:jc w:val="both"/>
        <w:rPr>
          <w:rFonts w:asciiTheme="minorHAnsi" w:eastAsiaTheme="minorHAnsi" w:hAnsiTheme="minorHAnsi" w:cstheme="minorHAnsi"/>
          <w:kern w:val="0"/>
          <w:lang w:eastAsia="en-US"/>
        </w:rPr>
      </w:pPr>
      <w:r w:rsidRPr="00EE4A1C">
        <w:rPr>
          <w:rFonts w:asciiTheme="minorHAnsi" w:eastAsiaTheme="minorHAnsi" w:hAnsiTheme="minorHAnsi" w:cstheme="minorHAnsi"/>
          <w:kern w:val="0"/>
          <w:lang w:eastAsia="en-US"/>
        </w:rPr>
        <w:t>Plusieurs devis sont soumis à l’assemblée pour 3 solutions :</w:t>
      </w:r>
    </w:p>
    <w:p w14:paraId="5B7FEB89" w14:textId="77777777" w:rsidR="00EE4A1C" w:rsidRPr="00EE4A1C" w:rsidRDefault="00EE4A1C" w:rsidP="00EE4A1C">
      <w:pPr>
        <w:widowControl/>
        <w:numPr>
          <w:ilvl w:val="0"/>
          <w:numId w:val="3"/>
        </w:numPr>
        <w:suppressAutoHyphens w:val="0"/>
        <w:overflowPunct/>
        <w:autoSpaceDE/>
        <w:autoSpaceDN/>
        <w:spacing w:after="160" w:line="288" w:lineRule="auto"/>
        <w:contextualSpacing/>
        <w:jc w:val="both"/>
        <w:rPr>
          <w:rFonts w:asciiTheme="minorHAnsi" w:eastAsiaTheme="minorHAnsi" w:hAnsiTheme="minorHAnsi" w:cstheme="minorHAnsi"/>
          <w:color w:val="000000" w:themeColor="text1"/>
          <w:kern w:val="0"/>
          <w:lang w:val="en-US" w:eastAsia="en-US" w:bidi="en-US"/>
        </w:rPr>
      </w:pPr>
      <w:r w:rsidRPr="00EE4A1C">
        <w:rPr>
          <w:rFonts w:asciiTheme="minorHAnsi" w:eastAsiaTheme="minorHAnsi" w:hAnsiTheme="minorHAnsi" w:cstheme="minorHAnsi"/>
          <w:color w:val="000000" w:themeColor="text1"/>
          <w:kern w:val="0"/>
          <w:lang w:val="en-US" w:eastAsia="en-US" w:bidi="en-US"/>
        </w:rPr>
        <w:t>Reconstruction du mur à l’identique,</w:t>
      </w:r>
    </w:p>
    <w:p w14:paraId="557BD823" w14:textId="77777777" w:rsidR="00EE4A1C" w:rsidRPr="00EE4A1C" w:rsidRDefault="00EE4A1C" w:rsidP="00EE4A1C">
      <w:pPr>
        <w:widowControl/>
        <w:numPr>
          <w:ilvl w:val="0"/>
          <w:numId w:val="3"/>
        </w:numPr>
        <w:suppressAutoHyphens w:val="0"/>
        <w:overflowPunct/>
        <w:autoSpaceDE/>
        <w:autoSpaceDN/>
        <w:spacing w:after="160" w:line="288" w:lineRule="auto"/>
        <w:contextualSpacing/>
        <w:jc w:val="both"/>
        <w:rPr>
          <w:rFonts w:asciiTheme="minorHAnsi" w:eastAsiaTheme="minorHAnsi" w:hAnsiTheme="minorHAnsi" w:cstheme="minorHAnsi"/>
          <w:color w:val="000000" w:themeColor="text1"/>
          <w:kern w:val="0"/>
          <w:lang w:val="en-US" w:eastAsia="en-US" w:bidi="en-US"/>
        </w:rPr>
      </w:pPr>
      <w:r w:rsidRPr="00EE4A1C">
        <w:rPr>
          <w:rFonts w:asciiTheme="minorHAnsi" w:eastAsiaTheme="minorHAnsi" w:hAnsiTheme="minorHAnsi" w:cstheme="minorHAnsi"/>
          <w:color w:val="000000" w:themeColor="text1"/>
          <w:kern w:val="0"/>
          <w:lang w:val="en-US" w:eastAsia="en-US" w:bidi="en-US"/>
        </w:rPr>
        <w:t>Enrochement,</w:t>
      </w:r>
    </w:p>
    <w:p w14:paraId="0B1F89BD" w14:textId="77777777" w:rsidR="00EE4A1C" w:rsidRPr="00EE4A1C" w:rsidRDefault="00EE4A1C" w:rsidP="00EE4A1C">
      <w:pPr>
        <w:widowControl/>
        <w:numPr>
          <w:ilvl w:val="0"/>
          <w:numId w:val="3"/>
        </w:numPr>
        <w:suppressAutoHyphens w:val="0"/>
        <w:overflowPunct/>
        <w:autoSpaceDE/>
        <w:autoSpaceDN/>
        <w:spacing w:after="160" w:line="288" w:lineRule="auto"/>
        <w:contextualSpacing/>
        <w:jc w:val="both"/>
        <w:rPr>
          <w:rFonts w:asciiTheme="minorHAnsi" w:eastAsiaTheme="minorHAnsi" w:hAnsiTheme="minorHAnsi" w:cstheme="minorHAnsi"/>
          <w:color w:val="000000" w:themeColor="text1"/>
          <w:kern w:val="0"/>
          <w:lang w:val="en-US" w:eastAsia="en-US" w:bidi="en-US"/>
        </w:rPr>
      </w:pPr>
      <w:r w:rsidRPr="00EE4A1C">
        <w:rPr>
          <w:rFonts w:asciiTheme="minorHAnsi" w:eastAsiaTheme="minorHAnsi" w:hAnsiTheme="minorHAnsi" w:cstheme="minorHAnsi"/>
          <w:color w:val="000000" w:themeColor="text1"/>
          <w:kern w:val="0"/>
          <w:lang w:val="en-US" w:eastAsia="en-US" w:bidi="en-US"/>
        </w:rPr>
        <w:t>Mur en gabion</w:t>
      </w:r>
    </w:p>
    <w:p w14:paraId="53F3D507" w14:textId="77777777" w:rsidR="00EE4A1C" w:rsidRPr="00EE4A1C" w:rsidRDefault="00EE4A1C" w:rsidP="00EE4A1C">
      <w:pPr>
        <w:widowControl/>
        <w:suppressAutoHyphens w:val="0"/>
        <w:overflowPunct/>
        <w:autoSpaceDE/>
        <w:autoSpaceDN/>
        <w:spacing w:after="160" w:line="256" w:lineRule="auto"/>
        <w:jc w:val="both"/>
        <w:rPr>
          <w:rFonts w:asciiTheme="minorHAnsi" w:eastAsiaTheme="minorHAnsi" w:hAnsiTheme="minorHAnsi" w:cstheme="minorHAnsi"/>
          <w:kern w:val="0"/>
          <w:lang w:eastAsia="en-US"/>
        </w:rPr>
      </w:pPr>
      <w:r w:rsidRPr="00EE4A1C">
        <w:rPr>
          <w:rFonts w:asciiTheme="minorHAnsi" w:eastAsiaTheme="minorHAnsi" w:hAnsiTheme="minorHAnsi" w:cstheme="minorHAnsi"/>
          <w:color w:val="000000" w:themeColor="text1"/>
          <w:kern w:val="0"/>
          <w:lang w:eastAsia="en-US"/>
        </w:rPr>
        <w:t xml:space="preserve">Après débat, l’assemblée décide à 9 voix pour, 4 contre et 2 abstentions de reconstruire le mur à l’identique afin de préserver le charme du site et d’opter pour le devis de l’Entreprise Soullier s’élevant à </w:t>
      </w:r>
      <w:r w:rsidRPr="00EE4A1C">
        <w:rPr>
          <w:rFonts w:asciiTheme="minorHAnsi" w:eastAsiaTheme="minorHAnsi" w:hAnsiTheme="minorHAnsi" w:cstheme="minorHAnsi"/>
          <w:kern w:val="0"/>
          <w:lang w:eastAsia="en-US"/>
        </w:rPr>
        <w:t>46 055,58 € HT soit 55 266,70 € TTC.</w:t>
      </w:r>
    </w:p>
    <w:p w14:paraId="4C403E51" w14:textId="77777777" w:rsidR="00EE4A1C" w:rsidRPr="00EE4A1C" w:rsidRDefault="00EE4A1C" w:rsidP="00EE4A1C">
      <w:pPr>
        <w:widowControl/>
        <w:suppressAutoHyphens w:val="0"/>
        <w:overflowPunct/>
        <w:autoSpaceDE/>
        <w:autoSpaceDN/>
        <w:spacing w:after="160" w:line="256" w:lineRule="auto"/>
        <w:jc w:val="both"/>
        <w:rPr>
          <w:rFonts w:asciiTheme="minorHAnsi" w:eastAsiaTheme="minorHAnsi" w:hAnsiTheme="minorHAnsi" w:cstheme="minorHAnsi"/>
          <w:color w:val="000000" w:themeColor="text1"/>
          <w:kern w:val="0"/>
          <w:lang w:eastAsia="en-US"/>
        </w:rPr>
      </w:pPr>
    </w:p>
    <w:p w14:paraId="57A37BEC" w14:textId="77777777" w:rsidR="00EE4A1C" w:rsidRPr="00EE4A1C" w:rsidRDefault="00EE4A1C" w:rsidP="00EE4A1C">
      <w:pPr>
        <w:widowControl/>
        <w:suppressAutoHyphens w:val="0"/>
        <w:overflowPunct/>
        <w:autoSpaceDE/>
        <w:autoSpaceDN/>
        <w:spacing w:after="160" w:line="256" w:lineRule="auto"/>
        <w:jc w:val="both"/>
        <w:rPr>
          <w:rFonts w:asciiTheme="minorHAnsi" w:eastAsiaTheme="minorHAnsi" w:hAnsiTheme="minorHAnsi" w:cstheme="minorHAnsi"/>
          <w:kern w:val="0"/>
          <w:lang w:eastAsia="en-US"/>
        </w:rPr>
      </w:pPr>
      <w:r w:rsidRPr="00EE4A1C">
        <w:rPr>
          <w:rFonts w:asciiTheme="minorHAnsi" w:eastAsiaTheme="minorHAnsi" w:hAnsiTheme="minorHAnsi" w:cstheme="minorHAnsi"/>
          <w:kern w:val="0"/>
          <w:lang w:eastAsia="en-US"/>
        </w:rPr>
        <w:lastRenderedPageBreak/>
        <w:t xml:space="preserve">2/ </w:t>
      </w:r>
      <w:r w:rsidRPr="00EE4A1C">
        <w:rPr>
          <w:rFonts w:asciiTheme="minorHAnsi" w:eastAsiaTheme="minorHAnsi" w:hAnsiTheme="minorHAnsi" w:cstheme="minorHAnsi"/>
          <w:kern w:val="0"/>
          <w:u w:val="single"/>
          <w:lang w:eastAsia="en-US"/>
        </w:rPr>
        <w:t>Travaux de réaménagement des toilettes publiques avec accès aux personnes à mobilité réduite</w:t>
      </w:r>
      <w:r w:rsidRPr="00EE4A1C">
        <w:rPr>
          <w:rFonts w:asciiTheme="minorHAnsi" w:eastAsiaTheme="minorHAnsi" w:hAnsiTheme="minorHAnsi" w:cstheme="minorHAnsi"/>
          <w:kern w:val="0"/>
          <w:lang w:eastAsia="en-US"/>
        </w:rPr>
        <w:t> </w:t>
      </w:r>
    </w:p>
    <w:p w14:paraId="35D5E60D" w14:textId="77777777" w:rsidR="00EE4A1C" w:rsidRPr="00EE4A1C" w:rsidRDefault="00EE4A1C" w:rsidP="00EE4A1C">
      <w:pPr>
        <w:widowControl/>
        <w:suppressAutoHyphens w:val="0"/>
        <w:overflowPunct/>
        <w:autoSpaceDE/>
        <w:autoSpaceDN/>
        <w:spacing w:after="160" w:line="256" w:lineRule="auto"/>
        <w:jc w:val="both"/>
        <w:rPr>
          <w:rFonts w:asciiTheme="minorHAnsi" w:eastAsiaTheme="minorHAnsi" w:hAnsiTheme="minorHAnsi" w:cstheme="minorHAnsi"/>
          <w:kern w:val="0"/>
          <w:lang w:eastAsia="en-US"/>
        </w:rPr>
      </w:pPr>
      <w:r w:rsidRPr="00EE4A1C">
        <w:rPr>
          <w:rFonts w:asciiTheme="minorHAnsi" w:eastAsiaTheme="minorHAnsi" w:hAnsiTheme="minorHAnsi" w:cstheme="minorHAnsi"/>
          <w:kern w:val="0"/>
          <w:lang w:eastAsia="en-US"/>
        </w:rPr>
        <w:t>Les devis suivants sont retenus à l’unanimité pour effectuer les travaux nécessaires à l’aménagement des toilettes existantes pour un accès aux personnes à mobilité réduite :</w:t>
      </w:r>
    </w:p>
    <w:p w14:paraId="5C468762" w14:textId="77777777" w:rsidR="002C35C7" w:rsidRPr="002C35C7" w:rsidRDefault="002C35C7" w:rsidP="002C35C7">
      <w:pPr>
        <w:widowControl/>
        <w:numPr>
          <w:ilvl w:val="0"/>
          <w:numId w:val="4"/>
        </w:numPr>
        <w:suppressAutoHyphens w:val="0"/>
        <w:overflowPunct/>
        <w:autoSpaceDE/>
        <w:autoSpaceDN/>
        <w:spacing w:after="160" w:line="288" w:lineRule="auto"/>
        <w:contextualSpacing/>
        <w:jc w:val="both"/>
        <w:rPr>
          <w:rFonts w:asciiTheme="minorHAnsi" w:eastAsiaTheme="minorHAnsi" w:hAnsiTheme="minorHAnsi" w:cstheme="minorHAnsi"/>
          <w:kern w:val="0"/>
          <w:lang w:val="en-US" w:eastAsia="en-US" w:bidi="en-US"/>
        </w:rPr>
      </w:pPr>
      <w:r w:rsidRPr="002C35C7">
        <w:rPr>
          <w:rFonts w:asciiTheme="minorHAnsi" w:eastAsiaTheme="minorHAnsi" w:hAnsiTheme="minorHAnsi" w:cstheme="minorHAnsi"/>
          <w:kern w:val="0"/>
          <w:lang w:val="en-US" w:eastAsia="en-US" w:bidi="en-US"/>
        </w:rPr>
        <w:t>Maçonnerie : Entreprise SOULLIER: 6 806.97 € HT soit 8 168,36 € TTC</w:t>
      </w:r>
    </w:p>
    <w:p w14:paraId="18C4927F" w14:textId="77777777" w:rsidR="002C35C7" w:rsidRPr="002C35C7" w:rsidRDefault="002C35C7" w:rsidP="002C35C7">
      <w:pPr>
        <w:widowControl/>
        <w:numPr>
          <w:ilvl w:val="0"/>
          <w:numId w:val="4"/>
        </w:numPr>
        <w:suppressAutoHyphens w:val="0"/>
        <w:overflowPunct/>
        <w:autoSpaceDE/>
        <w:autoSpaceDN/>
        <w:spacing w:after="160" w:line="288" w:lineRule="auto"/>
        <w:contextualSpacing/>
        <w:jc w:val="both"/>
        <w:rPr>
          <w:rFonts w:asciiTheme="minorHAnsi" w:eastAsiaTheme="minorHAnsi" w:hAnsiTheme="minorHAnsi" w:cstheme="minorHAnsi"/>
          <w:kern w:val="0"/>
          <w:lang w:val="en-US" w:eastAsia="en-US" w:bidi="en-US"/>
        </w:rPr>
      </w:pPr>
      <w:r w:rsidRPr="002C35C7">
        <w:rPr>
          <w:rFonts w:asciiTheme="minorHAnsi" w:eastAsiaTheme="minorHAnsi" w:hAnsiTheme="minorHAnsi" w:cstheme="minorHAnsi"/>
          <w:kern w:val="0"/>
          <w:lang w:val="en-US" w:eastAsia="en-US" w:bidi="en-US"/>
        </w:rPr>
        <w:t>Menuiserie : SARL MARCADIER : 937,00 € HT soit 1 124,40 € TTC</w:t>
      </w:r>
    </w:p>
    <w:p w14:paraId="4834C816" w14:textId="77777777" w:rsidR="002C35C7" w:rsidRPr="002C35C7" w:rsidRDefault="002C35C7" w:rsidP="002C35C7">
      <w:pPr>
        <w:widowControl/>
        <w:numPr>
          <w:ilvl w:val="0"/>
          <w:numId w:val="4"/>
        </w:numPr>
        <w:suppressAutoHyphens w:val="0"/>
        <w:overflowPunct/>
        <w:autoSpaceDE/>
        <w:autoSpaceDN/>
        <w:spacing w:after="160" w:line="288" w:lineRule="auto"/>
        <w:contextualSpacing/>
        <w:jc w:val="both"/>
        <w:rPr>
          <w:rFonts w:asciiTheme="minorHAnsi" w:eastAsiaTheme="minorHAnsi" w:hAnsiTheme="minorHAnsi" w:cstheme="minorHAnsi"/>
          <w:kern w:val="0"/>
          <w:lang w:val="en-US" w:eastAsia="en-US" w:bidi="en-US"/>
        </w:rPr>
      </w:pPr>
      <w:r w:rsidRPr="002C35C7">
        <w:rPr>
          <w:rFonts w:asciiTheme="minorHAnsi" w:eastAsiaTheme="minorHAnsi" w:hAnsiTheme="minorHAnsi" w:cstheme="minorHAnsi"/>
          <w:kern w:val="0"/>
          <w:lang w:val="en-US" w:eastAsia="en-US" w:bidi="en-US"/>
        </w:rPr>
        <w:t xml:space="preserve">Plomberie/Sanitaires : SARL LAURO FRERES : 2 733,42 € HT soit </w:t>
      </w:r>
    </w:p>
    <w:p w14:paraId="2BECC571" w14:textId="77777777" w:rsidR="002C35C7" w:rsidRPr="002C35C7" w:rsidRDefault="002C35C7" w:rsidP="002C35C7">
      <w:pPr>
        <w:widowControl/>
        <w:suppressAutoHyphens w:val="0"/>
        <w:overflowPunct/>
        <w:autoSpaceDE/>
        <w:autoSpaceDN/>
        <w:spacing w:after="160" w:line="288" w:lineRule="auto"/>
        <w:ind w:left="720"/>
        <w:contextualSpacing/>
        <w:jc w:val="both"/>
        <w:rPr>
          <w:rFonts w:asciiTheme="minorHAnsi" w:eastAsiaTheme="minorHAnsi" w:hAnsiTheme="minorHAnsi" w:cstheme="minorHAnsi"/>
          <w:kern w:val="0"/>
          <w:lang w:val="en-US" w:eastAsia="en-US" w:bidi="en-US"/>
        </w:rPr>
      </w:pPr>
      <w:r w:rsidRPr="002C35C7">
        <w:rPr>
          <w:rFonts w:asciiTheme="minorHAnsi" w:eastAsiaTheme="minorHAnsi" w:hAnsiTheme="minorHAnsi" w:cstheme="minorHAnsi"/>
          <w:kern w:val="0"/>
          <w:lang w:val="en-US" w:eastAsia="en-US" w:bidi="en-US"/>
        </w:rPr>
        <w:t>3 280,10 € TTC</w:t>
      </w:r>
    </w:p>
    <w:p w14:paraId="355F4489" w14:textId="77777777" w:rsidR="002C35C7" w:rsidRPr="002C35C7" w:rsidRDefault="002C35C7" w:rsidP="002C35C7">
      <w:pPr>
        <w:widowControl/>
        <w:numPr>
          <w:ilvl w:val="0"/>
          <w:numId w:val="4"/>
        </w:numPr>
        <w:suppressAutoHyphens w:val="0"/>
        <w:overflowPunct/>
        <w:autoSpaceDE/>
        <w:autoSpaceDN/>
        <w:spacing w:after="160" w:line="288" w:lineRule="auto"/>
        <w:contextualSpacing/>
        <w:jc w:val="both"/>
        <w:rPr>
          <w:rFonts w:asciiTheme="minorHAnsi" w:eastAsiaTheme="minorHAnsi" w:hAnsiTheme="minorHAnsi" w:cstheme="minorHAnsi"/>
          <w:kern w:val="0"/>
          <w:lang w:val="en-US" w:eastAsia="en-US" w:bidi="en-US"/>
        </w:rPr>
      </w:pPr>
      <w:r w:rsidRPr="002C35C7">
        <w:rPr>
          <w:rFonts w:asciiTheme="minorHAnsi" w:eastAsiaTheme="minorHAnsi" w:hAnsiTheme="minorHAnsi" w:cstheme="minorHAnsi"/>
          <w:kern w:val="0"/>
          <w:lang w:val="en-US" w:eastAsia="en-US" w:bidi="en-US"/>
        </w:rPr>
        <w:t>Modification branchement eau potable : SEA Vallon-en-Sully : 764,86 € HT soit 917,83 € TTC</w:t>
      </w:r>
    </w:p>
    <w:p w14:paraId="22D5165C" w14:textId="77777777" w:rsidR="002C35C7" w:rsidRPr="002C35C7" w:rsidRDefault="002C35C7" w:rsidP="002C35C7">
      <w:pPr>
        <w:widowControl/>
        <w:suppressAutoHyphens w:val="0"/>
        <w:overflowPunct/>
        <w:autoSpaceDE/>
        <w:autoSpaceDN/>
        <w:spacing w:after="160" w:line="256" w:lineRule="auto"/>
        <w:jc w:val="both"/>
        <w:rPr>
          <w:rFonts w:asciiTheme="minorHAnsi" w:eastAsiaTheme="minorHAnsi" w:hAnsiTheme="minorHAnsi" w:cstheme="minorHAnsi"/>
          <w:kern w:val="0"/>
          <w:lang w:eastAsia="en-US"/>
        </w:rPr>
      </w:pPr>
      <w:r w:rsidRPr="002C35C7">
        <w:rPr>
          <w:rFonts w:asciiTheme="minorHAnsi" w:eastAsiaTheme="minorHAnsi" w:hAnsiTheme="minorHAnsi" w:cstheme="minorHAnsi"/>
          <w:kern w:val="0"/>
          <w:lang w:eastAsia="en-US"/>
        </w:rPr>
        <w:t>Montant total des travaux : 11 242,25 € HT soit 13 490,69 € TTC</w:t>
      </w:r>
    </w:p>
    <w:p w14:paraId="63C7920C" w14:textId="77777777" w:rsidR="002C35C7" w:rsidRPr="002C35C7" w:rsidRDefault="002C35C7" w:rsidP="002C35C7">
      <w:pPr>
        <w:widowControl/>
        <w:suppressAutoHyphens w:val="0"/>
        <w:overflowPunct/>
        <w:autoSpaceDE/>
        <w:autoSpaceDN/>
        <w:spacing w:after="160" w:line="256" w:lineRule="auto"/>
        <w:jc w:val="both"/>
        <w:rPr>
          <w:rFonts w:asciiTheme="minorHAnsi" w:eastAsiaTheme="minorHAnsi" w:hAnsiTheme="minorHAnsi" w:cstheme="minorHAnsi"/>
          <w:kern w:val="0"/>
          <w:lang w:eastAsia="en-US"/>
        </w:rPr>
      </w:pPr>
    </w:p>
    <w:p w14:paraId="7A3AD343" w14:textId="77777777" w:rsidR="002C35C7" w:rsidRPr="002C35C7" w:rsidRDefault="002C35C7" w:rsidP="002C35C7">
      <w:pPr>
        <w:widowControl/>
        <w:suppressAutoHyphens w:val="0"/>
        <w:overflowPunct/>
        <w:autoSpaceDE/>
        <w:autoSpaceDN/>
        <w:spacing w:after="160" w:line="256" w:lineRule="auto"/>
        <w:jc w:val="both"/>
        <w:rPr>
          <w:rFonts w:asciiTheme="minorHAnsi" w:eastAsiaTheme="minorHAnsi" w:hAnsiTheme="minorHAnsi" w:cstheme="minorHAnsi"/>
          <w:kern w:val="0"/>
          <w:lang w:eastAsia="en-US"/>
        </w:rPr>
      </w:pPr>
      <w:r w:rsidRPr="002C35C7">
        <w:rPr>
          <w:rFonts w:asciiTheme="minorHAnsi" w:eastAsiaTheme="minorHAnsi" w:hAnsiTheme="minorHAnsi" w:cstheme="minorHAnsi"/>
          <w:kern w:val="0"/>
          <w:lang w:eastAsia="en-US"/>
        </w:rPr>
        <w:t>L’assemblée décide enfin à 12 voix pour, 1 contre et 2 abstentions de valider les devis suivants pour finaliser le projet :</w:t>
      </w:r>
    </w:p>
    <w:p w14:paraId="3DC7A9AD" w14:textId="77777777" w:rsidR="002C35C7" w:rsidRPr="002C35C7" w:rsidRDefault="002C35C7" w:rsidP="002C35C7">
      <w:pPr>
        <w:widowControl/>
        <w:suppressAutoHyphens w:val="0"/>
        <w:overflowPunct/>
        <w:autoSpaceDE/>
        <w:autoSpaceDN/>
        <w:spacing w:after="160" w:line="256" w:lineRule="auto"/>
        <w:jc w:val="both"/>
        <w:rPr>
          <w:rFonts w:asciiTheme="minorHAnsi" w:eastAsiaTheme="minorHAnsi" w:hAnsiTheme="minorHAnsi" w:cstheme="minorHAnsi"/>
          <w:kern w:val="0"/>
          <w:lang w:eastAsia="en-US"/>
        </w:rPr>
      </w:pPr>
      <w:r w:rsidRPr="002C35C7">
        <w:rPr>
          <w:rFonts w:asciiTheme="minorHAnsi" w:eastAsiaTheme="minorHAnsi" w:hAnsiTheme="minorHAnsi" w:cstheme="minorHAnsi"/>
          <w:kern w:val="0"/>
          <w:lang w:eastAsia="en-US"/>
        </w:rPr>
        <w:t xml:space="preserve">3/ </w:t>
      </w:r>
      <w:r w:rsidRPr="002C35C7">
        <w:rPr>
          <w:rFonts w:asciiTheme="minorHAnsi" w:eastAsiaTheme="minorHAnsi" w:hAnsiTheme="minorHAnsi" w:cstheme="minorHAnsi"/>
          <w:kern w:val="0"/>
          <w:u w:val="single"/>
          <w:lang w:eastAsia="en-US"/>
        </w:rPr>
        <w:t>Achat de végétaux</w:t>
      </w:r>
      <w:r w:rsidRPr="002C35C7">
        <w:rPr>
          <w:rFonts w:asciiTheme="minorHAnsi" w:eastAsiaTheme="minorHAnsi" w:hAnsiTheme="minorHAnsi" w:cstheme="minorHAnsi"/>
          <w:kern w:val="0"/>
          <w:lang w:eastAsia="en-US"/>
        </w:rPr>
        <w:t> :</w:t>
      </w:r>
    </w:p>
    <w:p w14:paraId="2FC520E6" w14:textId="479FCE30" w:rsidR="002C35C7" w:rsidRDefault="002C35C7" w:rsidP="002C35C7">
      <w:pPr>
        <w:widowControl/>
        <w:numPr>
          <w:ilvl w:val="0"/>
          <w:numId w:val="4"/>
        </w:numPr>
        <w:suppressAutoHyphens w:val="0"/>
        <w:overflowPunct/>
        <w:autoSpaceDE/>
        <w:autoSpaceDN/>
        <w:spacing w:after="160" w:line="288" w:lineRule="auto"/>
        <w:contextualSpacing/>
        <w:jc w:val="both"/>
        <w:rPr>
          <w:rFonts w:asciiTheme="minorHAnsi" w:eastAsiaTheme="minorHAnsi" w:hAnsiTheme="minorHAnsi" w:cstheme="minorHAnsi"/>
          <w:kern w:val="0"/>
          <w:lang w:val="en-US" w:eastAsia="en-US" w:bidi="en-US"/>
        </w:rPr>
      </w:pPr>
      <w:r w:rsidRPr="002C35C7">
        <w:rPr>
          <w:rFonts w:asciiTheme="minorHAnsi" w:eastAsiaTheme="minorHAnsi" w:hAnsiTheme="minorHAnsi" w:cstheme="minorHAnsi"/>
          <w:kern w:val="0"/>
          <w:lang w:val="en-US" w:eastAsia="en-US" w:bidi="en-US"/>
        </w:rPr>
        <w:t>Pépinières de l’Aumance : 1 552,15 € HT soit 1 707,36 € TTC</w:t>
      </w:r>
    </w:p>
    <w:p w14:paraId="58B5CFAB" w14:textId="77777777" w:rsidR="002C35C7" w:rsidRPr="002C35C7" w:rsidRDefault="002C35C7" w:rsidP="002C35C7">
      <w:pPr>
        <w:widowControl/>
        <w:suppressAutoHyphens w:val="0"/>
        <w:overflowPunct/>
        <w:autoSpaceDE/>
        <w:autoSpaceDN/>
        <w:spacing w:after="160" w:line="288" w:lineRule="auto"/>
        <w:ind w:left="720"/>
        <w:contextualSpacing/>
        <w:jc w:val="both"/>
        <w:rPr>
          <w:rFonts w:asciiTheme="minorHAnsi" w:eastAsiaTheme="minorHAnsi" w:hAnsiTheme="minorHAnsi" w:cstheme="minorHAnsi"/>
          <w:kern w:val="0"/>
          <w:lang w:val="en-US" w:eastAsia="en-US" w:bidi="en-US"/>
        </w:rPr>
      </w:pPr>
    </w:p>
    <w:p w14:paraId="388BE33C" w14:textId="77777777" w:rsidR="002C35C7" w:rsidRPr="002C35C7" w:rsidRDefault="002C35C7" w:rsidP="002C35C7">
      <w:pPr>
        <w:widowControl/>
        <w:suppressAutoHyphens w:val="0"/>
        <w:overflowPunct/>
        <w:autoSpaceDE/>
        <w:autoSpaceDN/>
        <w:spacing w:after="160" w:line="256" w:lineRule="auto"/>
        <w:jc w:val="both"/>
        <w:rPr>
          <w:rFonts w:asciiTheme="minorHAnsi" w:eastAsiaTheme="minorHAnsi" w:hAnsiTheme="minorHAnsi" w:cstheme="minorHAnsi"/>
          <w:kern w:val="0"/>
          <w:lang w:eastAsia="en-US"/>
        </w:rPr>
      </w:pPr>
      <w:r w:rsidRPr="002C35C7">
        <w:rPr>
          <w:rFonts w:asciiTheme="minorHAnsi" w:eastAsiaTheme="minorHAnsi" w:hAnsiTheme="minorHAnsi" w:cstheme="minorHAnsi"/>
          <w:kern w:val="0"/>
          <w:lang w:eastAsia="en-US"/>
        </w:rPr>
        <w:t xml:space="preserve">4/ </w:t>
      </w:r>
      <w:r w:rsidRPr="002C35C7">
        <w:rPr>
          <w:rFonts w:asciiTheme="minorHAnsi" w:eastAsiaTheme="minorHAnsi" w:hAnsiTheme="minorHAnsi" w:cstheme="minorHAnsi"/>
          <w:kern w:val="0"/>
          <w:u w:val="single"/>
          <w:lang w:eastAsia="en-US"/>
        </w:rPr>
        <w:t>Mobilier urbain</w:t>
      </w:r>
      <w:r w:rsidRPr="002C35C7">
        <w:rPr>
          <w:rFonts w:asciiTheme="minorHAnsi" w:eastAsiaTheme="minorHAnsi" w:hAnsiTheme="minorHAnsi" w:cstheme="minorHAnsi"/>
          <w:kern w:val="0"/>
          <w:lang w:eastAsia="en-US"/>
        </w:rPr>
        <w:t xml:space="preserve"> : </w:t>
      </w:r>
    </w:p>
    <w:p w14:paraId="699939CE" w14:textId="77777777" w:rsidR="002C35C7" w:rsidRPr="002C35C7" w:rsidRDefault="002C35C7" w:rsidP="002C35C7">
      <w:pPr>
        <w:widowControl/>
        <w:numPr>
          <w:ilvl w:val="0"/>
          <w:numId w:val="4"/>
        </w:numPr>
        <w:suppressAutoHyphens w:val="0"/>
        <w:overflowPunct/>
        <w:autoSpaceDE/>
        <w:autoSpaceDN/>
        <w:spacing w:after="160" w:line="288" w:lineRule="auto"/>
        <w:contextualSpacing/>
        <w:jc w:val="both"/>
        <w:rPr>
          <w:rFonts w:asciiTheme="minorHAnsi" w:eastAsiaTheme="minorHAnsi" w:hAnsiTheme="minorHAnsi" w:cstheme="minorHAnsi"/>
          <w:kern w:val="0"/>
          <w:lang w:val="en-US" w:eastAsia="en-US" w:bidi="en-US"/>
        </w:rPr>
      </w:pPr>
      <w:r w:rsidRPr="002C35C7">
        <w:rPr>
          <w:rFonts w:asciiTheme="minorHAnsi" w:eastAsiaTheme="minorHAnsi" w:hAnsiTheme="minorHAnsi" w:cstheme="minorHAnsi"/>
          <w:kern w:val="0"/>
          <w:lang w:val="en-US" w:eastAsia="en-US" w:bidi="en-US"/>
        </w:rPr>
        <w:t>COMAT ET VALCO pour 2 corbeilles de tri sélectif et 1 banc : 2 250,00 € HT soit 2 700,00 € TTC</w:t>
      </w:r>
    </w:p>
    <w:p w14:paraId="364B78D7" w14:textId="77777777" w:rsidR="002C35C7" w:rsidRPr="002C35C7" w:rsidRDefault="002C35C7" w:rsidP="002C35C7">
      <w:pPr>
        <w:widowControl/>
        <w:numPr>
          <w:ilvl w:val="0"/>
          <w:numId w:val="4"/>
        </w:numPr>
        <w:suppressAutoHyphens w:val="0"/>
        <w:overflowPunct/>
        <w:autoSpaceDE/>
        <w:autoSpaceDN/>
        <w:spacing w:after="160" w:line="288" w:lineRule="auto"/>
        <w:contextualSpacing/>
        <w:jc w:val="both"/>
        <w:rPr>
          <w:rFonts w:asciiTheme="minorHAnsi" w:eastAsiaTheme="minorHAnsi" w:hAnsiTheme="minorHAnsi" w:cstheme="minorHAnsi"/>
          <w:kern w:val="0"/>
          <w:lang w:val="en-US" w:eastAsia="en-US" w:bidi="en-US"/>
        </w:rPr>
      </w:pPr>
      <w:r w:rsidRPr="002C35C7">
        <w:rPr>
          <w:rFonts w:asciiTheme="minorHAnsi" w:eastAsiaTheme="minorHAnsi" w:hAnsiTheme="minorHAnsi" w:cstheme="minorHAnsi"/>
          <w:kern w:val="0"/>
          <w:lang w:val="en-US" w:eastAsia="en-US" w:bidi="en-US"/>
        </w:rPr>
        <w:t>Les Jardins de Callunes pour 2 bacs en acier corten : 1 448,90 € HT soit 1 738,68 € TTC</w:t>
      </w:r>
    </w:p>
    <w:p w14:paraId="0867A441" w14:textId="77777777" w:rsidR="002C35C7" w:rsidRPr="002C35C7" w:rsidRDefault="002C35C7" w:rsidP="002C35C7">
      <w:pPr>
        <w:widowControl/>
        <w:suppressAutoHyphens w:val="0"/>
        <w:overflowPunct/>
        <w:adjustRightInd w:val="0"/>
        <w:spacing w:after="160" w:line="252" w:lineRule="auto"/>
        <w:rPr>
          <w:rFonts w:asciiTheme="minorHAnsi" w:eastAsiaTheme="minorHAnsi" w:hAnsiTheme="minorHAnsi" w:cstheme="minorHAnsi"/>
          <w:b/>
          <w:kern w:val="0"/>
          <w:lang w:eastAsia="en-US"/>
        </w:rPr>
      </w:pPr>
    </w:p>
    <w:p w14:paraId="0B15046B" w14:textId="77777777" w:rsidR="002C35C7" w:rsidRPr="002C35C7" w:rsidRDefault="002C35C7" w:rsidP="002C35C7">
      <w:pPr>
        <w:widowControl/>
        <w:suppressAutoHyphens w:val="0"/>
        <w:overflowPunct/>
        <w:adjustRightInd w:val="0"/>
        <w:spacing w:after="160" w:line="252" w:lineRule="auto"/>
        <w:rPr>
          <w:rFonts w:asciiTheme="minorHAnsi" w:eastAsiaTheme="minorHAnsi" w:hAnsiTheme="minorHAnsi" w:cstheme="minorHAnsi"/>
          <w:b/>
          <w:kern w:val="0"/>
          <w:lang w:eastAsia="en-US"/>
        </w:rPr>
      </w:pPr>
      <w:r w:rsidRPr="002C35C7">
        <w:rPr>
          <w:rFonts w:asciiTheme="minorHAnsi" w:eastAsiaTheme="minorHAnsi" w:hAnsiTheme="minorHAnsi" w:cstheme="minorHAnsi"/>
          <w:b/>
          <w:kern w:val="0"/>
          <w:u w:val="single"/>
          <w:lang w:eastAsia="en-US"/>
        </w:rPr>
        <w:t xml:space="preserve">Plan de financement prévisionnel </w:t>
      </w:r>
      <w:r w:rsidRPr="002C35C7">
        <w:rPr>
          <w:rFonts w:asciiTheme="minorHAnsi" w:eastAsiaTheme="minorHAnsi" w:hAnsiTheme="minorHAnsi" w:cstheme="minorHAnsi"/>
          <w:b/>
          <w:kern w:val="0"/>
          <w:lang w:eastAsia="en-US"/>
        </w:rPr>
        <w:t>:</w:t>
      </w:r>
    </w:p>
    <w:p w14:paraId="40573631" w14:textId="77777777" w:rsidR="002C35C7" w:rsidRPr="002C35C7" w:rsidRDefault="002C35C7" w:rsidP="002C35C7">
      <w:pPr>
        <w:widowControl/>
        <w:suppressAutoHyphens w:val="0"/>
        <w:overflowPunct/>
        <w:autoSpaceDE/>
        <w:autoSpaceDN/>
        <w:spacing w:after="160" w:line="252" w:lineRule="auto"/>
        <w:jc w:val="both"/>
        <w:rPr>
          <w:rFonts w:asciiTheme="minorHAnsi" w:eastAsiaTheme="minorHAnsi" w:hAnsiTheme="minorHAnsi" w:cstheme="minorHAnsi"/>
          <w:kern w:val="0"/>
          <w:lang w:eastAsia="en-US"/>
        </w:rPr>
      </w:pPr>
    </w:p>
    <w:tbl>
      <w:tblPr>
        <w:tblStyle w:val="Grilledutableau"/>
        <w:tblW w:w="6907" w:type="dxa"/>
        <w:tblInd w:w="0" w:type="dxa"/>
        <w:tblLayout w:type="fixed"/>
        <w:tblLook w:val="04A0" w:firstRow="1" w:lastRow="0" w:firstColumn="1" w:lastColumn="0" w:noHBand="0" w:noVBand="1"/>
      </w:tblPr>
      <w:tblGrid>
        <w:gridCol w:w="2859"/>
        <w:gridCol w:w="2693"/>
        <w:gridCol w:w="1355"/>
      </w:tblGrid>
      <w:tr w:rsidR="002C35C7" w:rsidRPr="002C35C7" w14:paraId="6881DFFD" w14:textId="77777777" w:rsidTr="0008056E">
        <w:tc>
          <w:tcPr>
            <w:tcW w:w="2859" w:type="dxa"/>
            <w:tcBorders>
              <w:top w:val="single" w:sz="4" w:space="0" w:color="auto"/>
              <w:left w:val="single" w:sz="4" w:space="0" w:color="auto"/>
              <w:bottom w:val="single" w:sz="4" w:space="0" w:color="auto"/>
              <w:right w:val="single" w:sz="4" w:space="0" w:color="auto"/>
            </w:tcBorders>
          </w:tcPr>
          <w:p w14:paraId="6CC6CDEA" w14:textId="77777777" w:rsidR="002C35C7" w:rsidRPr="002C35C7" w:rsidRDefault="002C35C7" w:rsidP="002C35C7">
            <w:pPr>
              <w:widowControl/>
              <w:suppressAutoHyphens w:val="0"/>
              <w:overflowPunct/>
              <w:autoSpaceDE/>
              <w:autoSpaceDN/>
              <w:jc w:val="center"/>
              <w:rPr>
                <w:rFonts w:asciiTheme="minorHAnsi" w:eastAsiaTheme="minorHAnsi" w:hAnsiTheme="minorHAnsi" w:cstheme="minorHAnsi"/>
                <w:kern w:val="0"/>
                <w:lang w:eastAsia="en-US"/>
              </w:rPr>
            </w:pPr>
            <w:r w:rsidRPr="002C35C7">
              <w:rPr>
                <w:rFonts w:asciiTheme="minorHAnsi" w:eastAsiaTheme="minorHAnsi" w:hAnsiTheme="minorHAnsi" w:cstheme="minorHAnsi"/>
                <w:kern w:val="0"/>
                <w:lang w:eastAsia="en-US"/>
              </w:rPr>
              <w:t>SUBVENTIONS</w:t>
            </w:r>
          </w:p>
          <w:p w14:paraId="21D67B3A" w14:textId="77777777" w:rsidR="002C35C7" w:rsidRPr="002C35C7" w:rsidRDefault="002C35C7" w:rsidP="002C35C7">
            <w:pPr>
              <w:widowControl/>
              <w:suppressAutoHyphens w:val="0"/>
              <w:overflowPunct/>
              <w:autoSpaceDE/>
              <w:autoSpaceDN/>
              <w:jc w:val="center"/>
              <w:rPr>
                <w:rFonts w:asciiTheme="minorHAnsi" w:eastAsiaTheme="minorHAnsi" w:hAnsiTheme="minorHAnsi" w:cs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C42253B" w14:textId="77777777" w:rsidR="002C35C7" w:rsidRPr="002C35C7" w:rsidRDefault="002C35C7" w:rsidP="002C35C7">
            <w:pPr>
              <w:widowControl/>
              <w:suppressAutoHyphens w:val="0"/>
              <w:overflowPunct/>
              <w:autoSpaceDE/>
              <w:autoSpaceDN/>
              <w:jc w:val="center"/>
              <w:rPr>
                <w:rFonts w:asciiTheme="minorHAnsi" w:eastAsiaTheme="minorHAnsi" w:hAnsiTheme="minorHAnsi" w:cstheme="minorHAnsi"/>
                <w:kern w:val="0"/>
                <w:lang w:eastAsia="en-US"/>
              </w:rPr>
            </w:pPr>
            <w:r w:rsidRPr="002C35C7">
              <w:rPr>
                <w:rFonts w:asciiTheme="minorHAnsi" w:eastAsiaTheme="minorHAnsi" w:hAnsiTheme="minorHAnsi" w:cstheme="minorHAnsi"/>
                <w:kern w:val="0"/>
                <w:lang w:eastAsia="en-US"/>
              </w:rPr>
              <w:t xml:space="preserve">MONTANTS HT </w:t>
            </w:r>
          </w:p>
        </w:tc>
        <w:tc>
          <w:tcPr>
            <w:tcW w:w="1355" w:type="dxa"/>
            <w:tcBorders>
              <w:top w:val="single" w:sz="4" w:space="0" w:color="auto"/>
              <w:left w:val="single" w:sz="4" w:space="0" w:color="auto"/>
              <w:bottom w:val="single" w:sz="4" w:space="0" w:color="auto"/>
              <w:right w:val="single" w:sz="4" w:space="0" w:color="auto"/>
            </w:tcBorders>
            <w:hideMark/>
          </w:tcPr>
          <w:p w14:paraId="509B1502" w14:textId="77777777" w:rsidR="002C35C7" w:rsidRPr="002C35C7" w:rsidRDefault="002C35C7" w:rsidP="002C35C7">
            <w:pPr>
              <w:widowControl/>
              <w:suppressAutoHyphens w:val="0"/>
              <w:overflowPunct/>
              <w:autoSpaceDE/>
              <w:autoSpaceDN/>
              <w:jc w:val="center"/>
              <w:rPr>
                <w:rFonts w:asciiTheme="minorHAnsi" w:eastAsiaTheme="minorHAnsi" w:hAnsiTheme="minorHAnsi" w:cstheme="minorHAnsi"/>
                <w:kern w:val="0"/>
                <w:lang w:eastAsia="en-US"/>
              </w:rPr>
            </w:pPr>
            <w:r w:rsidRPr="002C35C7">
              <w:rPr>
                <w:rFonts w:asciiTheme="minorHAnsi" w:eastAsiaTheme="minorHAnsi" w:hAnsiTheme="minorHAnsi" w:cstheme="minorHAnsi"/>
                <w:kern w:val="0"/>
                <w:lang w:eastAsia="en-US"/>
              </w:rPr>
              <w:t>%</w:t>
            </w:r>
          </w:p>
        </w:tc>
      </w:tr>
      <w:tr w:rsidR="002C35C7" w:rsidRPr="002C35C7" w14:paraId="13D765BF" w14:textId="77777777" w:rsidTr="0008056E">
        <w:tc>
          <w:tcPr>
            <w:tcW w:w="2859" w:type="dxa"/>
            <w:tcBorders>
              <w:top w:val="single" w:sz="4" w:space="0" w:color="auto"/>
              <w:left w:val="single" w:sz="4" w:space="0" w:color="auto"/>
              <w:bottom w:val="single" w:sz="4" w:space="0" w:color="auto"/>
              <w:right w:val="single" w:sz="4" w:space="0" w:color="auto"/>
            </w:tcBorders>
          </w:tcPr>
          <w:p w14:paraId="597AED30" w14:textId="77777777" w:rsidR="002C35C7" w:rsidRPr="002C35C7" w:rsidRDefault="002C35C7" w:rsidP="002C35C7">
            <w:pPr>
              <w:widowControl/>
              <w:suppressAutoHyphens w:val="0"/>
              <w:overflowPunct/>
              <w:autoSpaceDE/>
              <w:autoSpaceDN/>
              <w:rPr>
                <w:rFonts w:asciiTheme="minorHAnsi" w:eastAsiaTheme="minorHAnsi" w:hAnsiTheme="minorHAnsi" w:cstheme="minorHAnsi"/>
                <w:kern w:val="0"/>
                <w:lang w:eastAsia="en-US"/>
              </w:rPr>
            </w:pPr>
            <w:r w:rsidRPr="002C35C7">
              <w:rPr>
                <w:rFonts w:asciiTheme="minorHAnsi" w:eastAsiaTheme="minorHAnsi" w:hAnsiTheme="minorHAnsi" w:cstheme="minorHAnsi"/>
                <w:kern w:val="0"/>
                <w:lang w:eastAsia="en-US"/>
              </w:rPr>
              <w:t xml:space="preserve">Etat </w:t>
            </w:r>
          </w:p>
          <w:p w14:paraId="5BEA2314" w14:textId="77777777" w:rsidR="002C35C7" w:rsidRPr="002C35C7" w:rsidRDefault="002C35C7" w:rsidP="002C35C7">
            <w:pPr>
              <w:widowControl/>
              <w:suppressAutoHyphens w:val="0"/>
              <w:overflowPunct/>
              <w:autoSpaceDE/>
              <w:autoSpaceDN/>
              <w:rPr>
                <w:rFonts w:asciiTheme="minorHAnsi" w:eastAsiaTheme="minorHAnsi" w:hAnsiTheme="minorHAnsi" w:cstheme="minorHAnsi"/>
                <w:kern w:val="0"/>
                <w:lang w:eastAsia="en-US"/>
              </w:rPr>
            </w:pPr>
            <w:r w:rsidRPr="002C35C7">
              <w:rPr>
                <w:rFonts w:asciiTheme="minorHAnsi" w:eastAsiaTheme="minorHAnsi" w:hAnsiTheme="minorHAnsi" w:cstheme="minorHAnsi"/>
                <w:kern w:val="0"/>
                <w:lang w:eastAsia="en-US"/>
              </w:rPr>
              <w:t>(DETR)</w:t>
            </w:r>
          </w:p>
        </w:tc>
        <w:tc>
          <w:tcPr>
            <w:tcW w:w="2693" w:type="dxa"/>
            <w:tcBorders>
              <w:top w:val="single" w:sz="4" w:space="0" w:color="auto"/>
              <w:left w:val="single" w:sz="4" w:space="0" w:color="auto"/>
              <w:bottom w:val="single" w:sz="4" w:space="0" w:color="auto"/>
              <w:right w:val="single" w:sz="4" w:space="0" w:color="auto"/>
            </w:tcBorders>
          </w:tcPr>
          <w:p w14:paraId="40508B89" w14:textId="77777777" w:rsidR="002C35C7" w:rsidRPr="002C35C7" w:rsidRDefault="002C35C7" w:rsidP="002C35C7">
            <w:pPr>
              <w:widowControl/>
              <w:suppressAutoHyphens w:val="0"/>
              <w:overflowPunct/>
              <w:autoSpaceDE/>
              <w:autoSpaceDN/>
              <w:jc w:val="right"/>
              <w:rPr>
                <w:rFonts w:asciiTheme="minorHAnsi" w:eastAsiaTheme="minorHAnsi" w:hAnsiTheme="minorHAnsi" w:cstheme="minorHAnsi"/>
                <w:kern w:val="0"/>
                <w:lang w:eastAsia="en-US"/>
              </w:rPr>
            </w:pPr>
            <w:r w:rsidRPr="002C35C7">
              <w:rPr>
                <w:rFonts w:asciiTheme="minorHAnsi" w:eastAsiaTheme="minorHAnsi" w:hAnsiTheme="minorHAnsi" w:cstheme="minorHAnsi"/>
                <w:kern w:val="0"/>
                <w:lang w:eastAsia="en-US"/>
              </w:rPr>
              <w:t>21 892,11 €</w:t>
            </w:r>
          </w:p>
        </w:tc>
        <w:tc>
          <w:tcPr>
            <w:tcW w:w="1355" w:type="dxa"/>
            <w:tcBorders>
              <w:top w:val="single" w:sz="4" w:space="0" w:color="auto"/>
              <w:left w:val="single" w:sz="4" w:space="0" w:color="auto"/>
              <w:bottom w:val="single" w:sz="4" w:space="0" w:color="auto"/>
              <w:right w:val="single" w:sz="4" w:space="0" w:color="auto"/>
            </w:tcBorders>
          </w:tcPr>
          <w:p w14:paraId="6D05D55E" w14:textId="77777777" w:rsidR="002C35C7" w:rsidRPr="002C35C7" w:rsidRDefault="002C35C7" w:rsidP="002C35C7">
            <w:pPr>
              <w:widowControl/>
              <w:suppressAutoHyphens w:val="0"/>
              <w:overflowPunct/>
              <w:autoSpaceDE/>
              <w:autoSpaceDN/>
              <w:jc w:val="center"/>
              <w:rPr>
                <w:rFonts w:asciiTheme="minorHAnsi" w:eastAsiaTheme="minorHAnsi" w:hAnsiTheme="minorHAnsi" w:cstheme="minorHAnsi"/>
                <w:kern w:val="0"/>
                <w:lang w:eastAsia="en-US"/>
              </w:rPr>
            </w:pPr>
            <w:r w:rsidRPr="002C35C7">
              <w:rPr>
                <w:rFonts w:asciiTheme="minorHAnsi" w:eastAsiaTheme="minorHAnsi" w:hAnsiTheme="minorHAnsi" w:cstheme="minorHAnsi"/>
                <w:kern w:val="0"/>
                <w:lang w:eastAsia="en-US"/>
              </w:rPr>
              <w:t>35</w:t>
            </w:r>
          </w:p>
        </w:tc>
      </w:tr>
      <w:tr w:rsidR="002C35C7" w:rsidRPr="002C35C7" w14:paraId="7AC8204F" w14:textId="77777777" w:rsidTr="0008056E">
        <w:tc>
          <w:tcPr>
            <w:tcW w:w="2859" w:type="dxa"/>
            <w:tcBorders>
              <w:top w:val="single" w:sz="4" w:space="0" w:color="auto"/>
              <w:left w:val="single" w:sz="4" w:space="0" w:color="auto"/>
              <w:bottom w:val="single" w:sz="4" w:space="0" w:color="auto"/>
              <w:right w:val="single" w:sz="4" w:space="0" w:color="auto"/>
            </w:tcBorders>
            <w:hideMark/>
          </w:tcPr>
          <w:p w14:paraId="496707C2" w14:textId="77777777" w:rsidR="002C35C7" w:rsidRPr="002C35C7" w:rsidRDefault="002C35C7" w:rsidP="002C35C7">
            <w:pPr>
              <w:widowControl/>
              <w:suppressAutoHyphens w:val="0"/>
              <w:overflowPunct/>
              <w:autoSpaceDE/>
              <w:autoSpaceDN/>
              <w:rPr>
                <w:rFonts w:asciiTheme="minorHAnsi" w:eastAsiaTheme="minorHAnsi" w:hAnsiTheme="minorHAnsi" w:cstheme="minorHAnsi"/>
                <w:kern w:val="0"/>
                <w:lang w:eastAsia="en-US"/>
              </w:rPr>
            </w:pPr>
            <w:r w:rsidRPr="002C35C7">
              <w:rPr>
                <w:rFonts w:asciiTheme="minorHAnsi" w:eastAsiaTheme="minorHAnsi" w:hAnsiTheme="minorHAnsi" w:cstheme="minorHAnsi"/>
                <w:kern w:val="0"/>
                <w:lang w:eastAsia="en-US"/>
              </w:rPr>
              <w:t>Département</w:t>
            </w:r>
          </w:p>
          <w:p w14:paraId="10A1803C" w14:textId="77777777" w:rsidR="002C35C7" w:rsidRPr="002C35C7" w:rsidRDefault="002C35C7" w:rsidP="002C35C7">
            <w:pPr>
              <w:widowControl/>
              <w:suppressAutoHyphens w:val="0"/>
              <w:overflowPunct/>
              <w:autoSpaceDE/>
              <w:autoSpaceDN/>
              <w:rPr>
                <w:rFonts w:asciiTheme="minorHAnsi" w:eastAsiaTheme="minorHAnsi" w:hAnsiTheme="minorHAnsi" w:cstheme="minorHAnsi"/>
                <w:kern w:val="0"/>
                <w:lang w:eastAsia="en-US"/>
              </w:rPr>
            </w:pPr>
            <w:r w:rsidRPr="002C35C7">
              <w:rPr>
                <w:rFonts w:asciiTheme="minorHAnsi" w:eastAsiaTheme="minorHAnsi" w:hAnsiTheme="minorHAnsi" w:cstheme="minorHAnsi"/>
                <w:kern w:val="0"/>
                <w:lang w:eastAsia="en-US"/>
              </w:rPr>
              <w:t>(Soutien aux aménagements d’espaces extérieurs publics)</w:t>
            </w:r>
          </w:p>
        </w:tc>
        <w:tc>
          <w:tcPr>
            <w:tcW w:w="2693" w:type="dxa"/>
            <w:tcBorders>
              <w:top w:val="single" w:sz="4" w:space="0" w:color="auto"/>
              <w:left w:val="single" w:sz="4" w:space="0" w:color="auto"/>
              <w:bottom w:val="single" w:sz="4" w:space="0" w:color="auto"/>
              <w:right w:val="single" w:sz="4" w:space="0" w:color="auto"/>
            </w:tcBorders>
            <w:hideMark/>
          </w:tcPr>
          <w:p w14:paraId="1EC140B6" w14:textId="77777777" w:rsidR="002C35C7" w:rsidRPr="002C35C7" w:rsidRDefault="002C35C7" w:rsidP="002C35C7">
            <w:pPr>
              <w:widowControl/>
              <w:suppressAutoHyphens w:val="0"/>
              <w:overflowPunct/>
              <w:autoSpaceDE/>
              <w:autoSpaceDN/>
              <w:jc w:val="right"/>
              <w:rPr>
                <w:rFonts w:asciiTheme="minorHAnsi" w:eastAsiaTheme="minorHAnsi" w:hAnsiTheme="minorHAnsi" w:cstheme="minorHAnsi"/>
                <w:kern w:val="0"/>
                <w:lang w:eastAsia="en-US"/>
              </w:rPr>
            </w:pPr>
            <w:r w:rsidRPr="002C35C7">
              <w:rPr>
                <w:rFonts w:asciiTheme="minorHAnsi" w:eastAsiaTheme="minorHAnsi" w:hAnsiTheme="minorHAnsi" w:cstheme="minorHAnsi"/>
                <w:kern w:val="0"/>
                <w:lang w:eastAsia="en-US"/>
              </w:rPr>
              <w:t>18 764,66 €</w:t>
            </w:r>
          </w:p>
        </w:tc>
        <w:tc>
          <w:tcPr>
            <w:tcW w:w="1355" w:type="dxa"/>
            <w:tcBorders>
              <w:top w:val="single" w:sz="4" w:space="0" w:color="auto"/>
              <w:left w:val="single" w:sz="4" w:space="0" w:color="auto"/>
              <w:bottom w:val="single" w:sz="4" w:space="0" w:color="auto"/>
              <w:right w:val="single" w:sz="4" w:space="0" w:color="auto"/>
            </w:tcBorders>
            <w:hideMark/>
          </w:tcPr>
          <w:p w14:paraId="76DC4175" w14:textId="77777777" w:rsidR="002C35C7" w:rsidRPr="002C35C7" w:rsidRDefault="002C35C7" w:rsidP="002C35C7">
            <w:pPr>
              <w:widowControl/>
              <w:suppressAutoHyphens w:val="0"/>
              <w:overflowPunct/>
              <w:autoSpaceDE/>
              <w:autoSpaceDN/>
              <w:jc w:val="center"/>
              <w:rPr>
                <w:rFonts w:asciiTheme="minorHAnsi" w:eastAsiaTheme="minorHAnsi" w:hAnsiTheme="minorHAnsi" w:cstheme="minorHAnsi"/>
                <w:kern w:val="0"/>
                <w:lang w:eastAsia="en-US"/>
              </w:rPr>
            </w:pPr>
            <w:r w:rsidRPr="002C35C7">
              <w:rPr>
                <w:rFonts w:asciiTheme="minorHAnsi" w:eastAsiaTheme="minorHAnsi" w:hAnsiTheme="minorHAnsi" w:cstheme="minorHAnsi"/>
                <w:kern w:val="0"/>
                <w:lang w:eastAsia="en-US"/>
              </w:rPr>
              <w:t>30</w:t>
            </w:r>
          </w:p>
        </w:tc>
      </w:tr>
      <w:tr w:rsidR="002C35C7" w:rsidRPr="002C35C7" w14:paraId="47881FE1" w14:textId="77777777" w:rsidTr="0008056E">
        <w:tc>
          <w:tcPr>
            <w:tcW w:w="2859" w:type="dxa"/>
            <w:tcBorders>
              <w:top w:val="single" w:sz="4" w:space="0" w:color="auto"/>
              <w:left w:val="single" w:sz="4" w:space="0" w:color="auto"/>
              <w:bottom w:val="single" w:sz="4" w:space="0" w:color="auto"/>
              <w:right w:val="single" w:sz="4" w:space="0" w:color="auto"/>
            </w:tcBorders>
            <w:hideMark/>
          </w:tcPr>
          <w:p w14:paraId="6A8C6BCF" w14:textId="77777777" w:rsidR="002C35C7" w:rsidRPr="002C35C7" w:rsidRDefault="002C35C7" w:rsidP="002C35C7">
            <w:pPr>
              <w:widowControl/>
              <w:suppressAutoHyphens w:val="0"/>
              <w:overflowPunct/>
              <w:autoSpaceDE/>
              <w:autoSpaceDN/>
              <w:rPr>
                <w:rFonts w:asciiTheme="minorHAnsi" w:eastAsiaTheme="minorHAnsi" w:hAnsiTheme="minorHAnsi" w:cstheme="minorHAnsi"/>
                <w:kern w:val="0"/>
                <w:lang w:eastAsia="en-US"/>
              </w:rPr>
            </w:pPr>
            <w:r w:rsidRPr="002C35C7">
              <w:rPr>
                <w:rFonts w:asciiTheme="minorHAnsi" w:eastAsiaTheme="minorHAnsi" w:hAnsiTheme="minorHAnsi" w:cstheme="minorHAnsi"/>
                <w:kern w:val="0"/>
                <w:lang w:eastAsia="en-US"/>
              </w:rPr>
              <w:t>Communauté de Communes du Pays de Tronçais</w:t>
            </w:r>
          </w:p>
          <w:p w14:paraId="2810E0CF" w14:textId="77777777" w:rsidR="002C35C7" w:rsidRPr="002C35C7" w:rsidRDefault="002C35C7" w:rsidP="002C35C7">
            <w:pPr>
              <w:widowControl/>
              <w:suppressAutoHyphens w:val="0"/>
              <w:overflowPunct/>
              <w:autoSpaceDE/>
              <w:autoSpaceDN/>
              <w:rPr>
                <w:rFonts w:asciiTheme="minorHAnsi" w:eastAsiaTheme="minorHAnsi" w:hAnsiTheme="minorHAnsi" w:cstheme="minorHAnsi"/>
                <w:kern w:val="0"/>
                <w:lang w:eastAsia="en-US"/>
              </w:rPr>
            </w:pPr>
            <w:r w:rsidRPr="002C35C7">
              <w:rPr>
                <w:rFonts w:asciiTheme="minorHAnsi" w:eastAsiaTheme="minorHAnsi" w:hAnsiTheme="minorHAnsi" w:cstheme="minorHAnsi"/>
                <w:kern w:val="0"/>
                <w:lang w:eastAsia="en-US"/>
              </w:rPr>
              <w:t>(Fonds de concours)</w:t>
            </w:r>
          </w:p>
        </w:tc>
        <w:tc>
          <w:tcPr>
            <w:tcW w:w="2693" w:type="dxa"/>
            <w:tcBorders>
              <w:top w:val="single" w:sz="4" w:space="0" w:color="auto"/>
              <w:left w:val="single" w:sz="4" w:space="0" w:color="auto"/>
              <w:bottom w:val="single" w:sz="4" w:space="0" w:color="auto"/>
              <w:right w:val="single" w:sz="4" w:space="0" w:color="auto"/>
            </w:tcBorders>
            <w:hideMark/>
          </w:tcPr>
          <w:p w14:paraId="2A8D1B4D" w14:textId="77777777" w:rsidR="002C35C7" w:rsidRPr="002C35C7" w:rsidRDefault="002C35C7" w:rsidP="002C35C7">
            <w:pPr>
              <w:widowControl/>
              <w:suppressAutoHyphens w:val="0"/>
              <w:overflowPunct/>
              <w:autoSpaceDE/>
              <w:autoSpaceDN/>
              <w:jc w:val="right"/>
              <w:rPr>
                <w:rFonts w:asciiTheme="minorHAnsi" w:eastAsiaTheme="minorHAnsi" w:hAnsiTheme="minorHAnsi" w:cstheme="minorHAnsi"/>
                <w:kern w:val="0"/>
                <w:lang w:eastAsia="en-US"/>
              </w:rPr>
            </w:pPr>
            <w:r w:rsidRPr="002C35C7">
              <w:rPr>
                <w:rFonts w:asciiTheme="minorHAnsi" w:eastAsiaTheme="minorHAnsi" w:hAnsiTheme="minorHAnsi" w:cstheme="minorHAnsi"/>
                <w:kern w:val="0"/>
                <w:lang w:eastAsia="en-US"/>
              </w:rPr>
              <w:t>9 382,33 €</w:t>
            </w:r>
          </w:p>
        </w:tc>
        <w:tc>
          <w:tcPr>
            <w:tcW w:w="1355" w:type="dxa"/>
            <w:tcBorders>
              <w:top w:val="single" w:sz="4" w:space="0" w:color="auto"/>
              <w:left w:val="single" w:sz="4" w:space="0" w:color="auto"/>
              <w:bottom w:val="single" w:sz="4" w:space="0" w:color="auto"/>
              <w:right w:val="single" w:sz="4" w:space="0" w:color="auto"/>
            </w:tcBorders>
            <w:hideMark/>
          </w:tcPr>
          <w:p w14:paraId="025D11FF" w14:textId="77777777" w:rsidR="002C35C7" w:rsidRPr="002C35C7" w:rsidRDefault="002C35C7" w:rsidP="002C35C7">
            <w:pPr>
              <w:widowControl/>
              <w:suppressAutoHyphens w:val="0"/>
              <w:overflowPunct/>
              <w:autoSpaceDE/>
              <w:autoSpaceDN/>
              <w:jc w:val="center"/>
              <w:rPr>
                <w:rFonts w:asciiTheme="minorHAnsi" w:eastAsiaTheme="minorHAnsi" w:hAnsiTheme="minorHAnsi" w:cstheme="minorHAnsi"/>
                <w:kern w:val="0"/>
                <w:lang w:eastAsia="en-US"/>
              </w:rPr>
            </w:pPr>
            <w:r w:rsidRPr="002C35C7">
              <w:rPr>
                <w:rFonts w:asciiTheme="minorHAnsi" w:eastAsiaTheme="minorHAnsi" w:hAnsiTheme="minorHAnsi" w:cstheme="minorHAnsi"/>
                <w:kern w:val="0"/>
                <w:lang w:eastAsia="en-US"/>
              </w:rPr>
              <w:t>15</w:t>
            </w:r>
          </w:p>
        </w:tc>
      </w:tr>
      <w:tr w:rsidR="002C35C7" w:rsidRPr="002C35C7" w14:paraId="2549693B" w14:textId="77777777" w:rsidTr="0008056E">
        <w:tc>
          <w:tcPr>
            <w:tcW w:w="2859" w:type="dxa"/>
            <w:tcBorders>
              <w:top w:val="single" w:sz="4" w:space="0" w:color="auto"/>
              <w:left w:val="single" w:sz="4" w:space="0" w:color="auto"/>
              <w:bottom w:val="single" w:sz="4" w:space="0" w:color="auto"/>
              <w:right w:val="single" w:sz="4" w:space="0" w:color="auto"/>
            </w:tcBorders>
          </w:tcPr>
          <w:p w14:paraId="4C3BD614" w14:textId="77777777" w:rsidR="002C35C7" w:rsidRPr="002C35C7" w:rsidRDefault="002C35C7" w:rsidP="002C35C7">
            <w:pPr>
              <w:widowControl/>
              <w:suppressAutoHyphens w:val="0"/>
              <w:overflowPunct/>
              <w:autoSpaceDE/>
              <w:autoSpaceDN/>
              <w:rPr>
                <w:rFonts w:asciiTheme="minorHAnsi" w:eastAsiaTheme="minorHAnsi" w:hAnsiTheme="minorHAnsi" w:cstheme="minorHAnsi"/>
                <w:kern w:val="0"/>
                <w:lang w:eastAsia="en-US"/>
              </w:rPr>
            </w:pPr>
            <w:r w:rsidRPr="002C35C7">
              <w:rPr>
                <w:rFonts w:asciiTheme="minorHAnsi" w:eastAsiaTheme="minorHAnsi" w:hAnsiTheme="minorHAnsi" w:cstheme="minorHAnsi"/>
                <w:kern w:val="0"/>
                <w:lang w:eastAsia="en-US"/>
              </w:rPr>
              <w:t>Autofinancement</w:t>
            </w:r>
          </w:p>
          <w:p w14:paraId="2E9097DB" w14:textId="77777777" w:rsidR="002C35C7" w:rsidRPr="002C35C7" w:rsidRDefault="002C35C7" w:rsidP="002C35C7">
            <w:pPr>
              <w:widowControl/>
              <w:suppressAutoHyphens w:val="0"/>
              <w:overflowPunct/>
              <w:autoSpaceDE/>
              <w:autoSpaceDN/>
              <w:rPr>
                <w:rFonts w:asciiTheme="minorHAnsi" w:eastAsiaTheme="minorHAnsi" w:hAnsiTheme="minorHAnsi" w:cstheme="minorHAnsi"/>
                <w:kern w:val="0"/>
                <w:lang w:eastAsia="en-US"/>
              </w:rPr>
            </w:pPr>
            <w:r w:rsidRPr="002C35C7">
              <w:rPr>
                <w:rFonts w:asciiTheme="minorHAnsi" w:eastAsiaTheme="minorHAnsi" w:hAnsiTheme="minorHAnsi" w:cstheme="minorHAnsi"/>
                <w:kern w:val="0"/>
                <w:lang w:eastAsia="en-US"/>
              </w:rPr>
              <w:t>commune</w:t>
            </w:r>
          </w:p>
        </w:tc>
        <w:tc>
          <w:tcPr>
            <w:tcW w:w="2693" w:type="dxa"/>
            <w:tcBorders>
              <w:top w:val="single" w:sz="4" w:space="0" w:color="auto"/>
              <w:left w:val="single" w:sz="4" w:space="0" w:color="auto"/>
              <w:bottom w:val="single" w:sz="4" w:space="0" w:color="auto"/>
              <w:right w:val="single" w:sz="4" w:space="0" w:color="auto"/>
            </w:tcBorders>
            <w:hideMark/>
          </w:tcPr>
          <w:p w14:paraId="7C1E772F" w14:textId="77777777" w:rsidR="002C35C7" w:rsidRPr="002C35C7" w:rsidRDefault="002C35C7" w:rsidP="002C35C7">
            <w:pPr>
              <w:widowControl/>
              <w:suppressAutoHyphens w:val="0"/>
              <w:overflowPunct/>
              <w:autoSpaceDE/>
              <w:autoSpaceDN/>
              <w:jc w:val="right"/>
              <w:rPr>
                <w:rFonts w:asciiTheme="minorHAnsi" w:eastAsiaTheme="minorHAnsi" w:hAnsiTheme="minorHAnsi" w:cstheme="minorHAnsi"/>
                <w:kern w:val="0"/>
                <w:lang w:eastAsia="en-US"/>
              </w:rPr>
            </w:pPr>
            <w:r w:rsidRPr="002C35C7">
              <w:rPr>
                <w:rFonts w:asciiTheme="minorHAnsi" w:eastAsiaTheme="minorHAnsi" w:hAnsiTheme="minorHAnsi" w:cstheme="minorHAnsi"/>
                <w:kern w:val="0"/>
                <w:lang w:eastAsia="en-US"/>
              </w:rPr>
              <w:t>12 509,78 €</w:t>
            </w:r>
          </w:p>
        </w:tc>
        <w:tc>
          <w:tcPr>
            <w:tcW w:w="1355" w:type="dxa"/>
            <w:tcBorders>
              <w:top w:val="single" w:sz="4" w:space="0" w:color="auto"/>
              <w:left w:val="single" w:sz="4" w:space="0" w:color="auto"/>
              <w:bottom w:val="single" w:sz="4" w:space="0" w:color="auto"/>
              <w:right w:val="single" w:sz="4" w:space="0" w:color="auto"/>
            </w:tcBorders>
            <w:hideMark/>
          </w:tcPr>
          <w:p w14:paraId="37CF42FB" w14:textId="77777777" w:rsidR="002C35C7" w:rsidRPr="002C35C7" w:rsidRDefault="002C35C7" w:rsidP="002C35C7">
            <w:pPr>
              <w:widowControl/>
              <w:suppressAutoHyphens w:val="0"/>
              <w:overflowPunct/>
              <w:autoSpaceDE/>
              <w:autoSpaceDN/>
              <w:jc w:val="center"/>
              <w:rPr>
                <w:rFonts w:asciiTheme="minorHAnsi" w:eastAsiaTheme="minorHAnsi" w:hAnsiTheme="minorHAnsi" w:cstheme="minorHAnsi"/>
                <w:kern w:val="0"/>
                <w:lang w:eastAsia="en-US"/>
              </w:rPr>
            </w:pPr>
            <w:r w:rsidRPr="002C35C7">
              <w:rPr>
                <w:rFonts w:asciiTheme="minorHAnsi" w:eastAsiaTheme="minorHAnsi" w:hAnsiTheme="minorHAnsi" w:cstheme="minorHAnsi"/>
                <w:kern w:val="0"/>
                <w:lang w:eastAsia="en-US"/>
              </w:rPr>
              <w:t>20</w:t>
            </w:r>
          </w:p>
        </w:tc>
      </w:tr>
      <w:tr w:rsidR="002C35C7" w:rsidRPr="002C35C7" w14:paraId="3FE2D14A" w14:textId="77777777" w:rsidTr="0008056E">
        <w:tc>
          <w:tcPr>
            <w:tcW w:w="2859" w:type="dxa"/>
            <w:tcBorders>
              <w:top w:val="single" w:sz="4" w:space="0" w:color="auto"/>
              <w:left w:val="single" w:sz="4" w:space="0" w:color="auto"/>
              <w:bottom w:val="single" w:sz="4" w:space="0" w:color="auto"/>
              <w:right w:val="single" w:sz="4" w:space="0" w:color="auto"/>
            </w:tcBorders>
          </w:tcPr>
          <w:p w14:paraId="0C56D24E" w14:textId="77777777" w:rsidR="002C35C7" w:rsidRPr="002C35C7" w:rsidRDefault="002C35C7" w:rsidP="002C35C7">
            <w:pPr>
              <w:widowControl/>
              <w:suppressAutoHyphens w:val="0"/>
              <w:overflowPunct/>
              <w:autoSpaceDE/>
              <w:autoSpaceDN/>
              <w:rPr>
                <w:rFonts w:asciiTheme="minorHAnsi" w:eastAsiaTheme="minorHAnsi" w:hAnsiTheme="minorHAnsi" w:cstheme="minorHAnsi"/>
                <w:kern w:val="0"/>
                <w:lang w:eastAsia="en-US"/>
              </w:rPr>
            </w:pPr>
            <w:r w:rsidRPr="002C35C7">
              <w:rPr>
                <w:rFonts w:asciiTheme="minorHAnsi" w:eastAsiaTheme="minorHAnsi" w:hAnsiTheme="minorHAnsi" w:cstheme="minorHAnsi"/>
                <w:kern w:val="0"/>
                <w:lang w:eastAsia="en-US"/>
              </w:rPr>
              <w:t>Total Général HT</w:t>
            </w:r>
          </w:p>
          <w:p w14:paraId="79CEB3F4" w14:textId="77777777" w:rsidR="002C35C7" w:rsidRPr="002C35C7" w:rsidRDefault="002C35C7" w:rsidP="002C35C7">
            <w:pPr>
              <w:widowControl/>
              <w:suppressAutoHyphens w:val="0"/>
              <w:overflowPunct/>
              <w:autoSpaceDE/>
              <w:autoSpaceDN/>
              <w:rPr>
                <w:rFonts w:asciiTheme="minorHAnsi" w:eastAsiaTheme="minorHAnsi" w:hAnsiTheme="minorHAnsi" w:cs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9DA8BA2" w14:textId="77777777" w:rsidR="002C35C7" w:rsidRPr="002C35C7" w:rsidRDefault="002C35C7" w:rsidP="002C35C7">
            <w:pPr>
              <w:widowControl/>
              <w:suppressAutoHyphens w:val="0"/>
              <w:overflowPunct/>
              <w:autoSpaceDE/>
              <w:autoSpaceDN/>
              <w:jc w:val="right"/>
              <w:rPr>
                <w:rFonts w:asciiTheme="minorHAnsi" w:eastAsiaTheme="minorHAnsi" w:hAnsiTheme="minorHAnsi" w:cstheme="minorHAnsi"/>
                <w:kern w:val="0"/>
                <w:lang w:eastAsia="en-US"/>
              </w:rPr>
            </w:pPr>
            <w:r w:rsidRPr="002C35C7">
              <w:rPr>
                <w:rFonts w:asciiTheme="minorHAnsi" w:eastAsiaTheme="minorHAnsi" w:hAnsiTheme="minorHAnsi" w:cstheme="minorHAnsi"/>
                <w:kern w:val="0"/>
                <w:lang w:eastAsia="en-US"/>
              </w:rPr>
              <w:t>62 548,88 €</w:t>
            </w:r>
          </w:p>
        </w:tc>
        <w:tc>
          <w:tcPr>
            <w:tcW w:w="1355" w:type="dxa"/>
            <w:tcBorders>
              <w:top w:val="single" w:sz="4" w:space="0" w:color="auto"/>
              <w:left w:val="single" w:sz="4" w:space="0" w:color="auto"/>
              <w:bottom w:val="single" w:sz="4" w:space="0" w:color="auto"/>
              <w:right w:val="single" w:sz="4" w:space="0" w:color="auto"/>
            </w:tcBorders>
            <w:hideMark/>
          </w:tcPr>
          <w:p w14:paraId="202B8039" w14:textId="77777777" w:rsidR="002C35C7" w:rsidRPr="002C35C7" w:rsidRDefault="002C35C7" w:rsidP="002C35C7">
            <w:pPr>
              <w:widowControl/>
              <w:suppressAutoHyphens w:val="0"/>
              <w:overflowPunct/>
              <w:autoSpaceDE/>
              <w:autoSpaceDN/>
              <w:jc w:val="center"/>
              <w:rPr>
                <w:rFonts w:asciiTheme="minorHAnsi" w:eastAsiaTheme="minorHAnsi" w:hAnsiTheme="minorHAnsi" w:cstheme="minorHAnsi"/>
                <w:kern w:val="0"/>
                <w:lang w:eastAsia="en-US"/>
              </w:rPr>
            </w:pPr>
            <w:r w:rsidRPr="002C35C7">
              <w:rPr>
                <w:rFonts w:asciiTheme="minorHAnsi" w:eastAsiaTheme="minorHAnsi" w:hAnsiTheme="minorHAnsi" w:cstheme="minorHAnsi"/>
                <w:kern w:val="0"/>
                <w:lang w:eastAsia="en-US"/>
              </w:rPr>
              <w:t>100</w:t>
            </w:r>
          </w:p>
        </w:tc>
      </w:tr>
    </w:tbl>
    <w:p w14:paraId="00BD4B93" w14:textId="77777777" w:rsidR="00EE4A1C" w:rsidRDefault="00EE4A1C" w:rsidP="00972430">
      <w:pPr>
        <w:ind w:right="-142"/>
        <w:jc w:val="both"/>
      </w:pPr>
    </w:p>
    <w:p w14:paraId="4A3C710D" w14:textId="74011DEF" w:rsidR="000474FD" w:rsidRDefault="000474FD" w:rsidP="000474FD">
      <w:pPr>
        <w:ind w:right="-142"/>
        <w:jc w:val="both"/>
      </w:pPr>
    </w:p>
    <w:p w14:paraId="69E64E1C" w14:textId="7257AC2C" w:rsidR="000F2A3B" w:rsidRDefault="000F2A3B" w:rsidP="000474FD">
      <w:pPr>
        <w:ind w:right="-142"/>
        <w:jc w:val="both"/>
      </w:pPr>
      <w:r>
        <w:t>L’acquisition d’un radar pédagogique Devis Elancité : 8 pour, 6 contre et 1 abstention</w:t>
      </w:r>
    </w:p>
    <w:p w14:paraId="5598BA97" w14:textId="77777777" w:rsidR="007665D1" w:rsidRDefault="007665D1" w:rsidP="000474FD">
      <w:pPr>
        <w:ind w:right="-142"/>
        <w:jc w:val="both"/>
      </w:pPr>
    </w:p>
    <w:p w14:paraId="7EA15987" w14:textId="2875068D" w:rsidR="007665D1" w:rsidRDefault="007665D1" w:rsidP="000474FD">
      <w:pPr>
        <w:ind w:right="-142"/>
        <w:jc w:val="both"/>
      </w:pPr>
    </w:p>
    <w:p w14:paraId="2C891EB9" w14:textId="236C6E55" w:rsidR="0088607B" w:rsidRDefault="0088607B" w:rsidP="000474FD">
      <w:pPr>
        <w:ind w:right="-142"/>
        <w:jc w:val="both"/>
      </w:pPr>
    </w:p>
    <w:p w14:paraId="11D18587" w14:textId="2DFC4CEF" w:rsidR="0088607B" w:rsidRDefault="0088607B" w:rsidP="000474FD">
      <w:pPr>
        <w:ind w:right="-142"/>
        <w:jc w:val="both"/>
      </w:pPr>
    </w:p>
    <w:p w14:paraId="43202BD7" w14:textId="77777777" w:rsidR="0088607B" w:rsidRDefault="0088607B" w:rsidP="000474FD">
      <w:pPr>
        <w:ind w:right="-142"/>
        <w:jc w:val="both"/>
      </w:pPr>
    </w:p>
    <w:p w14:paraId="543DD603" w14:textId="7E91185C" w:rsidR="007665D1" w:rsidRPr="007665D1" w:rsidRDefault="007665D1" w:rsidP="000474FD">
      <w:pPr>
        <w:ind w:right="-142"/>
        <w:jc w:val="both"/>
        <w:rPr>
          <w:i/>
          <w:iCs/>
        </w:rPr>
      </w:pPr>
      <w:r w:rsidRPr="007665D1">
        <w:rPr>
          <w:i/>
          <w:iCs/>
        </w:rPr>
        <w:lastRenderedPageBreak/>
        <w:sym w:font="Wingdings" w:char="F0F0"/>
      </w:r>
      <w:r>
        <w:rPr>
          <w:i/>
          <w:iCs/>
        </w:rPr>
        <w:t xml:space="preserve"> </w:t>
      </w:r>
      <w:r w:rsidRPr="007665D1">
        <w:rPr>
          <w:i/>
          <w:iCs/>
        </w:rPr>
        <w:t>Délibération</w:t>
      </w:r>
    </w:p>
    <w:p w14:paraId="7F136F9A" w14:textId="27AD7370" w:rsidR="007665D1" w:rsidRDefault="007665D1" w:rsidP="000474FD">
      <w:pPr>
        <w:ind w:right="-142"/>
        <w:jc w:val="both"/>
      </w:pPr>
    </w:p>
    <w:p w14:paraId="137C1771" w14:textId="77777777" w:rsidR="007665D1" w:rsidRPr="007665D1" w:rsidRDefault="007665D1" w:rsidP="007665D1">
      <w:pPr>
        <w:widowControl/>
        <w:suppressAutoHyphens w:val="0"/>
        <w:overflowPunct/>
        <w:adjustRightInd w:val="0"/>
        <w:spacing w:after="160" w:line="252" w:lineRule="auto"/>
        <w:jc w:val="both"/>
        <w:rPr>
          <w:rFonts w:asciiTheme="minorHAnsi" w:eastAsiaTheme="minorHAnsi" w:hAnsiTheme="minorHAnsi" w:cstheme="minorHAnsi"/>
          <w:bCs/>
          <w:kern w:val="0"/>
          <w:lang w:eastAsia="en-US"/>
        </w:rPr>
      </w:pPr>
      <w:r w:rsidRPr="007665D1">
        <w:rPr>
          <w:rFonts w:asciiTheme="minorHAnsi" w:eastAsiaTheme="minorHAnsi" w:hAnsiTheme="minorHAnsi" w:cstheme="minorHAnsi"/>
          <w:bCs/>
          <w:kern w:val="0"/>
          <w:lang w:eastAsia="en-US"/>
        </w:rPr>
        <w:t>Destinés à améliorer la sécurité routière, deux devis sont présentés à l’assemblée pour l’acquisition d’un radar pédagogique version solaire pour la commune.</w:t>
      </w:r>
    </w:p>
    <w:p w14:paraId="1A9C0F36" w14:textId="77777777" w:rsidR="007665D1" w:rsidRPr="007665D1" w:rsidRDefault="007665D1" w:rsidP="007665D1">
      <w:pPr>
        <w:widowControl/>
        <w:suppressAutoHyphens w:val="0"/>
        <w:overflowPunct/>
        <w:adjustRightInd w:val="0"/>
        <w:spacing w:after="160" w:line="252" w:lineRule="auto"/>
        <w:jc w:val="both"/>
        <w:rPr>
          <w:rFonts w:asciiTheme="minorHAnsi" w:eastAsiaTheme="minorHAnsi" w:hAnsiTheme="minorHAnsi" w:cstheme="minorHAnsi"/>
          <w:color w:val="000000" w:themeColor="text1"/>
          <w:kern w:val="0"/>
          <w:lang w:eastAsia="en-US"/>
        </w:rPr>
      </w:pPr>
      <w:r w:rsidRPr="007665D1">
        <w:rPr>
          <w:rFonts w:asciiTheme="minorHAnsi" w:eastAsiaTheme="minorHAnsi" w:hAnsiTheme="minorHAnsi" w:cstheme="minorHAnsi"/>
          <w:color w:val="000000" w:themeColor="text1"/>
          <w:kern w:val="0"/>
          <w:lang w:eastAsia="en-US"/>
        </w:rPr>
        <w:t>Considérant que cet achat peut être subventionné par le Département sur le programme de répartition du produit des amendes de police en matière de sécurité routière à 40 % en priorité 1,</w:t>
      </w:r>
    </w:p>
    <w:p w14:paraId="70005731" w14:textId="77777777" w:rsidR="007665D1" w:rsidRPr="007665D1" w:rsidRDefault="007665D1" w:rsidP="007665D1">
      <w:pPr>
        <w:widowControl/>
        <w:suppressAutoHyphens w:val="0"/>
        <w:overflowPunct/>
        <w:adjustRightInd w:val="0"/>
        <w:spacing w:after="160" w:line="252" w:lineRule="auto"/>
        <w:jc w:val="both"/>
        <w:rPr>
          <w:rFonts w:asciiTheme="minorHAnsi" w:eastAsiaTheme="minorHAnsi" w:hAnsiTheme="minorHAnsi" w:cstheme="minorHAnsi"/>
          <w:color w:val="000000" w:themeColor="text1"/>
          <w:kern w:val="0"/>
          <w:lang w:eastAsia="en-US"/>
        </w:rPr>
      </w:pPr>
      <w:r w:rsidRPr="007665D1">
        <w:rPr>
          <w:rFonts w:asciiTheme="minorHAnsi" w:eastAsiaTheme="minorHAnsi" w:hAnsiTheme="minorHAnsi" w:cstheme="minorHAnsi"/>
          <w:color w:val="000000" w:themeColor="text1"/>
          <w:kern w:val="0"/>
          <w:lang w:eastAsia="en-US"/>
        </w:rPr>
        <w:t>Le conseil municipal décide, à 8 voix pour, 6 contre et 1 abstention de choisir le devis de la société ElanCité d’Orvault pour un montant de 2 335,35 € HT soit 2 802,42 € TTC pour la fourniture d’un radar pédagogique solaire avec statistiques de trafic et valide le plan de financement présenté.</w:t>
      </w:r>
    </w:p>
    <w:p w14:paraId="581DE511" w14:textId="77777777" w:rsidR="007665D1" w:rsidRPr="007665D1" w:rsidRDefault="007665D1" w:rsidP="007665D1">
      <w:pPr>
        <w:widowControl/>
        <w:suppressAutoHyphens w:val="0"/>
        <w:overflowPunct/>
        <w:adjustRightInd w:val="0"/>
        <w:spacing w:after="160" w:line="252" w:lineRule="auto"/>
        <w:rPr>
          <w:rFonts w:asciiTheme="minorHAnsi" w:eastAsiaTheme="minorHAnsi" w:hAnsiTheme="minorHAnsi" w:cstheme="minorHAnsi"/>
          <w:b/>
          <w:kern w:val="0"/>
          <w:lang w:eastAsia="en-US"/>
        </w:rPr>
      </w:pPr>
    </w:p>
    <w:p w14:paraId="0DE9972B" w14:textId="77777777" w:rsidR="007665D1" w:rsidRPr="007665D1" w:rsidRDefault="007665D1" w:rsidP="007665D1">
      <w:pPr>
        <w:widowControl/>
        <w:suppressAutoHyphens w:val="0"/>
        <w:overflowPunct/>
        <w:adjustRightInd w:val="0"/>
        <w:spacing w:after="160" w:line="252" w:lineRule="auto"/>
        <w:rPr>
          <w:rFonts w:asciiTheme="minorHAnsi" w:eastAsiaTheme="minorHAnsi" w:hAnsiTheme="minorHAnsi" w:cstheme="minorHAnsi"/>
          <w:b/>
          <w:kern w:val="0"/>
          <w:lang w:eastAsia="en-US"/>
        </w:rPr>
      </w:pPr>
      <w:r w:rsidRPr="007665D1">
        <w:rPr>
          <w:rFonts w:asciiTheme="minorHAnsi" w:eastAsiaTheme="minorHAnsi" w:hAnsiTheme="minorHAnsi" w:cstheme="minorHAnsi"/>
          <w:b/>
          <w:kern w:val="0"/>
          <w:u w:val="single"/>
          <w:lang w:eastAsia="en-US"/>
        </w:rPr>
        <w:t xml:space="preserve">Plan de financement </w:t>
      </w:r>
      <w:r w:rsidRPr="007665D1">
        <w:rPr>
          <w:rFonts w:asciiTheme="minorHAnsi" w:eastAsiaTheme="minorHAnsi" w:hAnsiTheme="minorHAnsi" w:cstheme="minorHAnsi"/>
          <w:b/>
          <w:kern w:val="0"/>
          <w:lang w:eastAsia="en-US"/>
        </w:rPr>
        <w:t>:</w:t>
      </w:r>
    </w:p>
    <w:tbl>
      <w:tblPr>
        <w:tblStyle w:val="Grilledutableau"/>
        <w:tblW w:w="6907" w:type="dxa"/>
        <w:tblInd w:w="0" w:type="dxa"/>
        <w:tblLayout w:type="fixed"/>
        <w:tblLook w:val="04A0" w:firstRow="1" w:lastRow="0" w:firstColumn="1" w:lastColumn="0" w:noHBand="0" w:noVBand="1"/>
      </w:tblPr>
      <w:tblGrid>
        <w:gridCol w:w="3114"/>
        <w:gridCol w:w="2438"/>
        <w:gridCol w:w="1355"/>
      </w:tblGrid>
      <w:tr w:rsidR="007665D1" w:rsidRPr="007665D1" w14:paraId="6D9387F1" w14:textId="77777777" w:rsidTr="007665D1">
        <w:tc>
          <w:tcPr>
            <w:tcW w:w="3114" w:type="dxa"/>
            <w:tcBorders>
              <w:top w:val="single" w:sz="4" w:space="0" w:color="auto"/>
              <w:left w:val="single" w:sz="4" w:space="0" w:color="auto"/>
              <w:bottom w:val="single" w:sz="4" w:space="0" w:color="auto"/>
              <w:right w:val="single" w:sz="4" w:space="0" w:color="auto"/>
            </w:tcBorders>
          </w:tcPr>
          <w:p w14:paraId="555905DE" w14:textId="77777777" w:rsidR="007665D1" w:rsidRPr="007665D1" w:rsidRDefault="007665D1" w:rsidP="007665D1">
            <w:pPr>
              <w:widowControl/>
              <w:suppressAutoHyphens w:val="0"/>
              <w:overflowPunct/>
              <w:autoSpaceDE/>
              <w:autoSpaceDN/>
              <w:jc w:val="center"/>
              <w:rPr>
                <w:rFonts w:asciiTheme="minorHAnsi" w:eastAsiaTheme="minorHAnsi" w:hAnsiTheme="minorHAnsi" w:cstheme="minorHAnsi"/>
                <w:kern w:val="0"/>
                <w:lang w:eastAsia="en-US"/>
              </w:rPr>
            </w:pPr>
            <w:r w:rsidRPr="007665D1">
              <w:rPr>
                <w:rFonts w:asciiTheme="minorHAnsi" w:eastAsiaTheme="minorHAnsi" w:hAnsiTheme="minorHAnsi" w:cstheme="minorHAnsi"/>
                <w:kern w:val="0"/>
                <w:lang w:eastAsia="en-US"/>
              </w:rPr>
              <w:t>SUBVENTIONS</w:t>
            </w:r>
          </w:p>
          <w:p w14:paraId="5342E6CC" w14:textId="77777777" w:rsidR="007665D1" w:rsidRPr="007665D1" w:rsidRDefault="007665D1" w:rsidP="007665D1">
            <w:pPr>
              <w:widowControl/>
              <w:suppressAutoHyphens w:val="0"/>
              <w:overflowPunct/>
              <w:autoSpaceDE/>
              <w:autoSpaceDN/>
              <w:jc w:val="center"/>
              <w:rPr>
                <w:rFonts w:asciiTheme="minorHAnsi" w:eastAsiaTheme="minorHAnsi" w:hAnsiTheme="minorHAnsi" w:cstheme="minorHAnsi"/>
                <w:kern w:val="0"/>
                <w:lang w:eastAsia="en-US"/>
              </w:rPr>
            </w:pPr>
          </w:p>
        </w:tc>
        <w:tc>
          <w:tcPr>
            <w:tcW w:w="2438" w:type="dxa"/>
            <w:tcBorders>
              <w:top w:val="single" w:sz="4" w:space="0" w:color="auto"/>
              <w:left w:val="single" w:sz="4" w:space="0" w:color="auto"/>
              <w:bottom w:val="single" w:sz="4" w:space="0" w:color="auto"/>
              <w:right w:val="single" w:sz="4" w:space="0" w:color="auto"/>
            </w:tcBorders>
            <w:hideMark/>
          </w:tcPr>
          <w:p w14:paraId="489CEF15" w14:textId="77777777" w:rsidR="007665D1" w:rsidRPr="007665D1" w:rsidRDefault="007665D1" w:rsidP="007665D1">
            <w:pPr>
              <w:widowControl/>
              <w:suppressAutoHyphens w:val="0"/>
              <w:overflowPunct/>
              <w:autoSpaceDE/>
              <w:autoSpaceDN/>
              <w:jc w:val="center"/>
              <w:rPr>
                <w:rFonts w:asciiTheme="minorHAnsi" w:eastAsiaTheme="minorHAnsi" w:hAnsiTheme="minorHAnsi" w:cstheme="minorHAnsi"/>
                <w:kern w:val="0"/>
                <w:lang w:eastAsia="en-US"/>
              </w:rPr>
            </w:pPr>
            <w:r w:rsidRPr="007665D1">
              <w:rPr>
                <w:rFonts w:asciiTheme="minorHAnsi" w:eastAsiaTheme="minorHAnsi" w:hAnsiTheme="minorHAnsi" w:cstheme="minorHAnsi"/>
                <w:kern w:val="0"/>
                <w:lang w:eastAsia="en-US"/>
              </w:rPr>
              <w:t xml:space="preserve">MONTANTS HT </w:t>
            </w:r>
          </w:p>
          <w:p w14:paraId="478CE3B4" w14:textId="77777777" w:rsidR="007665D1" w:rsidRPr="007665D1" w:rsidRDefault="007665D1" w:rsidP="007665D1">
            <w:pPr>
              <w:widowControl/>
              <w:suppressAutoHyphens w:val="0"/>
              <w:overflowPunct/>
              <w:autoSpaceDE/>
              <w:autoSpaceDN/>
              <w:jc w:val="center"/>
              <w:rPr>
                <w:rFonts w:asciiTheme="minorHAnsi" w:eastAsiaTheme="minorHAnsi" w:hAnsiTheme="minorHAnsi" w:cstheme="minorHAnsi"/>
                <w:kern w:val="0"/>
                <w:lang w:eastAsia="en-US"/>
              </w:rPr>
            </w:pPr>
          </w:p>
        </w:tc>
        <w:tc>
          <w:tcPr>
            <w:tcW w:w="1355" w:type="dxa"/>
            <w:tcBorders>
              <w:top w:val="single" w:sz="4" w:space="0" w:color="auto"/>
              <w:left w:val="single" w:sz="4" w:space="0" w:color="auto"/>
              <w:bottom w:val="single" w:sz="4" w:space="0" w:color="auto"/>
              <w:right w:val="single" w:sz="4" w:space="0" w:color="auto"/>
            </w:tcBorders>
            <w:hideMark/>
          </w:tcPr>
          <w:p w14:paraId="03083986" w14:textId="77777777" w:rsidR="007665D1" w:rsidRPr="007665D1" w:rsidRDefault="007665D1" w:rsidP="007665D1">
            <w:pPr>
              <w:widowControl/>
              <w:suppressAutoHyphens w:val="0"/>
              <w:overflowPunct/>
              <w:autoSpaceDE/>
              <w:autoSpaceDN/>
              <w:jc w:val="center"/>
              <w:rPr>
                <w:rFonts w:asciiTheme="minorHAnsi" w:eastAsiaTheme="minorHAnsi" w:hAnsiTheme="minorHAnsi" w:cstheme="minorHAnsi"/>
                <w:kern w:val="0"/>
                <w:lang w:eastAsia="en-US"/>
              </w:rPr>
            </w:pPr>
            <w:r w:rsidRPr="007665D1">
              <w:rPr>
                <w:rFonts w:asciiTheme="minorHAnsi" w:eastAsiaTheme="minorHAnsi" w:hAnsiTheme="minorHAnsi" w:cstheme="minorHAnsi"/>
                <w:kern w:val="0"/>
                <w:lang w:eastAsia="en-US"/>
              </w:rPr>
              <w:t>%</w:t>
            </w:r>
          </w:p>
        </w:tc>
      </w:tr>
      <w:tr w:rsidR="007665D1" w:rsidRPr="007665D1" w14:paraId="09565405" w14:textId="77777777" w:rsidTr="007665D1">
        <w:tc>
          <w:tcPr>
            <w:tcW w:w="3114" w:type="dxa"/>
            <w:tcBorders>
              <w:top w:val="single" w:sz="4" w:space="0" w:color="auto"/>
              <w:left w:val="single" w:sz="4" w:space="0" w:color="auto"/>
              <w:bottom w:val="single" w:sz="4" w:space="0" w:color="auto"/>
              <w:right w:val="single" w:sz="4" w:space="0" w:color="auto"/>
            </w:tcBorders>
          </w:tcPr>
          <w:p w14:paraId="4FD32695" w14:textId="77777777" w:rsidR="007665D1" w:rsidRPr="007665D1" w:rsidRDefault="007665D1" w:rsidP="007665D1">
            <w:pPr>
              <w:widowControl/>
              <w:suppressAutoHyphens w:val="0"/>
              <w:overflowPunct/>
              <w:autoSpaceDE/>
              <w:autoSpaceDN/>
              <w:rPr>
                <w:rFonts w:asciiTheme="minorHAnsi" w:eastAsiaTheme="minorHAnsi" w:hAnsiTheme="minorHAnsi" w:cstheme="minorHAnsi"/>
                <w:kern w:val="0"/>
                <w:lang w:eastAsia="en-US"/>
              </w:rPr>
            </w:pPr>
            <w:r w:rsidRPr="007665D1">
              <w:rPr>
                <w:rFonts w:asciiTheme="minorHAnsi" w:eastAsiaTheme="minorHAnsi" w:hAnsiTheme="minorHAnsi" w:cstheme="minorHAnsi"/>
                <w:kern w:val="0"/>
                <w:lang w:eastAsia="en-US"/>
              </w:rPr>
              <w:t>Département</w:t>
            </w:r>
          </w:p>
          <w:p w14:paraId="727C009C" w14:textId="77777777" w:rsidR="007665D1" w:rsidRPr="007665D1" w:rsidRDefault="007665D1" w:rsidP="007665D1">
            <w:pPr>
              <w:widowControl/>
              <w:suppressAutoHyphens w:val="0"/>
              <w:overflowPunct/>
              <w:autoSpaceDE/>
              <w:autoSpaceDN/>
              <w:rPr>
                <w:rFonts w:asciiTheme="minorHAnsi" w:eastAsiaTheme="minorHAnsi" w:hAnsiTheme="minorHAnsi" w:cstheme="minorHAnsi"/>
                <w:kern w:val="0"/>
                <w:lang w:eastAsia="en-US"/>
              </w:rPr>
            </w:pPr>
            <w:r w:rsidRPr="007665D1">
              <w:rPr>
                <w:rFonts w:asciiTheme="minorHAnsi" w:eastAsiaTheme="minorHAnsi" w:hAnsiTheme="minorHAnsi" w:cstheme="minorHAnsi"/>
                <w:kern w:val="0"/>
                <w:lang w:eastAsia="en-US"/>
              </w:rPr>
              <w:t>(Amendes de police – Priorité 1)</w:t>
            </w:r>
          </w:p>
        </w:tc>
        <w:tc>
          <w:tcPr>
            <w:tcW w:w="2438" w:type="dxa"/>
            <w:tcBorders>
              <w:top w:val="single" w:sz="4" w:space="0" w:color="auto"/>
              <w:left w:val="single" w:sz="4" w:space="0" w:color="auto"/>
              <w:bottom w:val="single" w:sz="4" w:space="0" w:color="auto"/>
              <w:right w:val="single" w:sz="4" w:space="0" w:color="auto"/>
            </w:tcBorders>
          </w:tcPr>
          <w:p w14:paraId="1A3062C0" w14:textId="77777777" w:rsidR="007665D1" w:rsidRPr="007665D1" w:rsidRDefault="007665D1" w:rsidP="007665D1">
            <w:pPr>
              <w:widowControl/>
              <w:suppressAutoHyphens w:val="0"/>
              <w:overflowPunct/>
              <w:autoSpaceDE/>
              <w:autoSpaceDN/>
              <w:jc w:val="right"/>
              <w:rPr>
                <w:rFonts w:asciiTheme="minorHAnsi" w:eastAsiaTheme="minorHAnsi" w:hAnsiTheme="minorHAnsi" w:cstheme="minorHAnsi"/>
                <w:kern w:val="0"/>
                <w:lang w:eastAsia="en-US"/>
              </w:rPr>
            </w:pPr>
            <w:r w:rsidRPr="007665D1">
              <w:rPr>
                <w:rFonts w:asciiTheme="minorHAnsi" w:eastAsiaTheme="minorHAnsi" w:hAnsiTheme="minorHAnsi" w:cstheme="minorHAnsi"/>
                <w:kern w:val="0"/>
                <w:lang w:eastAsia="en-US"/>
              </w:rPr>
              <w:t>934,14 €</w:t>
            </w:r>
          </w:p>
        </w:tc>
        <w:tc>
          <w:tcPr>
            <w:tcW w:w="1355" w:type="dxa"/>
            <w:tcBorders>
              <w:top w:val="single" w:sz="4" w:space="0" w:color="auto"/>
              <w:left w:val="single" w:sz="4" w:space="0" w:color="auto"/>
              <w:bottom w:val="single" w:sz="4" w:space="0" w:color="auto"/>
              <w:right w:val="single" w:sz="4" w:space="0" w:color="auto"/>
            </w:tcBorders>
          </w:tcPr>
          <w:p w14:paraId="4D491FD0" w14:textId="77777777" w:rsidR="007665D1" w:rsidRPr="007665D1" w:rsidRDefault="007665D1" w:rsidP="007665D1">
            <w:pPr>
              <w:widowControl/>
              <w:suppressAutoHyphens w:val="0"/>
              <w:overflowPunct/>
              <w:autoSpaceDE/>
              <w:autoSpaceDN/>
              <w:jc w:val="center"/>
              <w:rPr>
                <w:rFonts w:asciiTheme="minorHAnsi" w:eastAsiaTheme="minorHAnsi" w:hAnsiTheme="minorHAnsi" w:cstheme="minorHAnsi"/>
                <w:kern w:val="0"/>
                <w:lang w:eastAsia="en-US"/>
              </w:rPr>
            </w:pPr>
            <w:r w:rsidRPr="007665D1">
              <w:rPr>
                <w:rFonts w:asciiTheme="minorHAnsi" w:eastAsiaTheme="minorHAnsi" w:hAnsiTheme="minorHAnsi" w:cstheme="minorHAnsi"/>
                <w:kern w:val="0"/>
                <w:lang w:eastAsia="en-US"/>
              </w:rPr>
              <w:t>40</w:t>
            </w:r>
          </w:p>
        </w:tc>
      </w:tr>
      <w:tr w:rsidR="007665D1" w:rsidRPr="007665D1" w14:paraId="12552303" w14:textId="77777777" w:rsidTr="007665D1">
        <w:tc>
          <w:tcPr>
            <w:tcW w:w="3114" w:type="dxa"/>
            <w:tcBorders>
              <w:top w:val="single" w:sz="4" w:space="0" w:color="auto"/>
              <w:left w:val="single" w:sz="4" w:space="0" w:color="auto"/>
              <w:bottom w:val="single" w:sz="4" w:space="0" w:color="auto"/>
              <w:right w:val="single" w:sz="4" w:space="0" w:color="auto"/>
            </w:tcBorders>
            <w:hideMark/>
          </w:tcPr>
          <w:p w14:paraId="4FE1F50B" w14:textId="77777777" w:rsidR="007665D1" w:rsidRPr="007665D1" w:rsidRDefault="007665D1" w:rsidP="007665D1">
            <w:pPr>
              <w:widowControl/>
              <w:suppressAutoHyphens w:val="0"/>
              <w:overflowPunct/>
              <w:autoSpaceDE/>
              <w:autoSpaceDN/>
              <w:rPr>
                <w:rFonts w:asciiTheme="minorHAnsi" w:eastAsiaTheme="minorHAnsi" w:hAnsiTheme="minorHAnsi" w:cstheme="minorHAnsi"/>
                <w:kern w:val="0"/>
                <w:lang w:eastAsia="en-US"/>
              </w:rPr>
            </w:pPr>
            <w:r w:rsidRPr="007665D1">
              <w:rPr>
                <w:rFonts w:asciiTheme="minorHAnsi" w:eastAsiaTheme="minorHAnsi" w:hAnsiTheme="minorHAnsi" w:cstheme="minorHAnsi"/>
                <w:kern w:val="0"/>
                <w:lang w:eastAsia="en-US"/>
              </w:rPr>
              <w:t>Communauté de Communes du Pays de Tronçais</w:t>
            </w:r>
          </w:p>
          <w:p w14:paraId="2A828DCD" w14:textId="77777777" w:rsidR="007665D1" w:rsidRPr="007665D1" w:rsidRDefault="007665D1" w:rsidP="007665D1">
            <w:pPr>
              <w:widowControl/>
              <w:suppressAutoHyphens w:val="0"/>
              <w:overflowPunct/>
              <w:autoSpaceDE/>
              <w:autoSpaceDN/>
              <w:rPr>
                <w:rFonts w:asciiTheme="minorHAnsi" w:eastAsiaTheme="minorHAnsi" w:hAnsiTheme="minorHAnsi" w:cstheme="minorHAnsi"/>
                <w:kern w:val="0"/>
                <w:lang w:eastAsia="en-US"/>
              </w:rPr>
            </w:pPr>
            <w:r w:rsidRPr="007665D1">
              <w:rPr>
                <w:rFonts w:asciiTheme="minorHAnsi" w:eastAsiaTheme="minorHAnsi" w:hAnsiTheme="minorHAnsi" w:cstheme="minorHAnsi"/>
                <w:kern w:val="0"/>
                <w:lang w:eastAsia="en-US"/>
              </w:rPr>
              <w:t>(Fonds de concours)</w:t>
            </w:r>
          </w:p>
        </w:tc>
        <w:tc>
          <w:tcPr>
            <w:tcW w:w="2438" w:type="dxa"/>
            <w:tcBorders>
              <w:top w:val="single" w:sz="4" w:space="0" w:color="auto"/>
              <w:left w:val="single" w:sz="4" w:space="0" w:color="auto"/>
              <w:bottom w:val="single" w:sz="4" w:space="0" w:color="auto"/>
              <w:right w:val="single" w:sz="4" w:space="0" w:color="auto"/>
            </w:tcBorders>
            <w:hideMark/>
          </w:tcPr>
          <w:p w14:paraId="6D86AD0A" w14:textId="77777777" w:rsidR="007665D1" w:rsidRPr="007665D1" w:rsidRDefault="007665D1" w:rsidP="007665D1">
            <w:pPr>
              <w:widowControl/>
              <w:suppressAutoHyphens w:val="0"/>
              <w:overflowPunct/>
              <w:autoSpaceDE/>
              <w:autoSpaceDN/>
              <w:jc w:val="right"/>
              <w:rPr>
                <w:rFonts w:asciiTheme="minorHAnsi" w:eastAsiaTheme="minorHAnsi" w:hAnsiTheme="minorHAnsi" w:cstheme="minorHAnsi"/>
                <w:kern w:val="0"/>
                <w:lang w:eastAsia="en-US"/>
              </w:rPr>
            </w:pPr>
            <w:r w:rsidRPr="007665D1">
              <w:rPr>
                <w:rFonts w:asciiTheme="minorHAnsi" w:eastAsiaTheme="minorHAnsi" w:hAnsiTheme="minorHAnsi" w:cstheme="minorHAnsi"/>
                <w:kern w:val="0"/>
                <w:lang w:eastAsia="en-US"/>
              </w:rPr>
              <w:t>700,605€</w:t>
            </w:r>
          </w:p>
        </w:tc>
        <w:tc>
          <w:tcPr>
            <w:tcW w:w="1355" w:type="dxa"/>
            <w:tcBorders>
              <w:top w:val="single" w:sz="4" w:space="0" w:color="auto"/>
              <w:left w:val="single" w:sz="4" w:space="0" w:color="auto"/>
              <w:bottom w:val="single" w:sz="4" w:space="0" w:color="auto"/>
              <w:right w:val="single" w:sz="4" w:space="0" w:color="auto"/>
            </w:tcBorders>
            <w:hideMark/>
          </w:tcPr>
          <w:p w14:paraId="62A941FB" w14:textId="77777777" w:rsidR="007665D1" w:rsidRPr="007665D1" w:rsidRDefault="007665D1" w:rsidP="007665D1">
            <w:pPr>
              <w:widowControl/>
              <w:suppressAutoHyphens w:val="0"/>
              <w:overflowPunct/>
              <w:autoSpaceDE/>
              <w:autoSpaceDN/>
              <w:jc w:val="center"/>
              <w:rPr>
                <w:rFonts w:asciiTheme="minorHAnsi" w:eastAsiaTheme="minorHAnsi" w:hAnsiTheme="minorHAnsi" w:cstheme="minorHAnsi"/>
                <w:kern w:val="0"/>
                <w:lang w:eastAsia="en-US"/>
              </w:rPr>
            </w:pPr>
            <w:r w:rsidRPr="007665D1">
              <w:rPr>
                <w:rFonts w:asciiTheme="minorHAnsi" w:eastAsiaTheme="minorHAnsi" w:hAnsiTheme="minorHAnsi" w:cstheme="minorHAnsi"/>
                <w:kern w:val="0"/>
                <w:lang w:eastAsia="en-US"/>
              </w:rPr>
              <w:t>30</w:t>
            </w:r>
          </w:p>
        </w:tc>
      </w:tr>
      <w:tr w:rsidR="007665D1" w:rsidRPr="007665D1" w14:paraId="02CC2BDA" w14:textId="77777777" w:rsidTr="007665D1">
        <w:tc>
          <w:tcPr>
            <w:tcW w:w="3114" w:type="dxa"/>
            <w:tcBorders>
              <w:top w:val="single" w:sz="4" w:space="0" w:color="auto"/>
              <w:left w:val="single" w:sz="4" w:space="0" w:color="auto"/>
              <w:bottom w:val="single" w:sz="4" w:space="0" w:color="auto"/>
              <w:right w:val="single" w:sz="4" w:space="0" w:color="auto"/>
            </w:tcBorders>
          </w:tcPr>
          <w:p w14:paraId="672CE1FC" w14:textId="77777777" w:rsidR="007665D1" w:rsidRPr="007665D1" w:rsidRDefault="007665D1" w:rsidP="007665D1">
            <w:pPr>
              <w:widowControl/>
              <w:suppressAutoHyphens w:val="0"/>
              <w:overflowPunct/>
              <w:autoSpaceDE/>
              <w:autoSpaceDN/>
              <w:rPr>
                <w:rFonts w:asciiTheme="minorHAnsi" w:eastAsiaTheme="minorHAnsi" w:hAnsiTheme="minorHAnsi" w:cstheme="minorHAnsi"/>
                <w:kern w:val="0"/>
                <w:lang w:eastAsia="en-US"/>
              </w:rPr>
            </w:pPr>
            <w:r w:rsidRPr="007665D1">
              <w:rPr>
                <w:rFonts w:asciiTheme="minorHAnsi" w:eastAsiaTheme="minorHAnsi" w:hAnsiTheme="minorHAnsi" w:cstheme="minorHAnsi"/>
                <w:kern w:val="0"/>
                <w:lang w:eastAsia="en-US"/>
              </w:rPr>
              <w:t>Autofinancement</w:t>
            </w:r>
          </w:p>
          <w:p w14:paraId="3FE66DB8" w14:textId="77777777" w:rsidR="007665D1" w:rsidRPr="007665D1" w:rsidRDefault="007665D1" w:rsidP="007665D1">
            <w:pPr>
              <w:widowControl/>
              <w:suppressAutoHyphens w:val="0"/>
              <w:overflowPunct/>
              <w:autoSpaceDE/>
              <w:autoSpaceDN/>
              <w:rPr>
                <w:rFonts w:asciiTheme="minorHAnsi" w:eastAsiaTheme="minorHAnsi" w:hAnsiTheme="minorHAnsi" w:cstheme="minorHAnsi"/>
                <w:kern w:val="0"/>
                <w:lang w:eastAsia="en-US"/>
              </w:rPr>
            </w:pPr>
            <w:r w:rsidRPr="007665D1">
              <w:rPr>
                <w:rFonts w:asciiTheme="minorHAnsi" w:eastAsiaTheme="minorHAnsi" w:hAnsiTheme="minorHAnsi" w:cstheme="minorHAnsi"/>
                <w:kern w:val="0"/>
                <w:lang w:eastAsia="en-US"/>
              </w:rPr>
              <w:t>commune</w:t>
            </w:r>
          </w:p>
        </w:tc>
        <w:tc>
          <w:tcPr>
            <w:tcW w:w="2438" w:type="dxa"/>
            <w:tcBorders>
              <w:top w:val="single" w:sz="4" w:space="0" w:color="auto"/>
              <w:left w:val="single" w:sz="4" w:space="0" w:color="auto"/>
              <w:bottom w:val="single" w:sz="4" w:space="0" w:color="auto"/>
              <w:right w:val="single" w:sz="4" w:space="0" w:color="auto"/>
            </w:tcBorders>
            <w:hideMark/>
          </w:tcPr>
          <w:p w14:paraId="060BF846" w14:textId="77777777" w:rsidR="007665D1" w:rsidRPr="007665D1" w:rsidRDefault="007665D1" w:rsidP="007665D1">
            <w:pPr>
              <w:widowControl/>
              <w:suppressAutoHyphens w:val="0"/>
              <w:overflowPunct/>
              <w:autoSpaceDE/>
              <w:autoSpaceDN/>
              <w:jc w:val="right"/>
              <w:rPr>
                <w:rFonts w:asciiTheme="minorHAnsi" w:eastAsiaTheme="minorHAnsi" w:hAnsiTheme="minorHAnsi" w:cstheme="minorHAnsi"/>
                <w:kern w:val="0"/>
                <w:lang w:eastAsia="en-US"/>
              </w:rPr>
            </w:pPr>
            <w:r w:rsidRPr="007665D1">
              <w:rPr>
                <w:rFonts w:asciiTheme="minorHAnsi" w:eastAsiaTheme="minorHAnsi" w:hAnsiTheme="minorHAnsi" w:cstheme="minorHAnsi"/>
                <w:kern w:val="0"/>
                <w:lang w:eastAsia="en-US"/>
              </w:rPr>
              <w:t>700,605€</w:t>
            </w:r>
          </w:p>
        </w:tc>
        <w:tc>
          <w:tcPr>
            <w:tcW w:w="1355" w:type="dxa"/>
            <w:tcBorders>
              <w:top w:val="single" w:sz="4" w:space="0" w:color="auto"/>
              <w:left w:val="single" w:sz="4" w:space="0" w:color="auto"/>
              <w:bottom w:val="single" w:sz="4" w:space="0" w:color="auto"/>
              <w:right w:val="single" w:sz="4" w:space="0" w:color="auto"/>
            </w:tcBorders>
            <w:hideMark/>
          </w:tcPr>
          <w:p w14:paraId="14405366" w14:textId="77777777" w:rsidR="007665D1" w:rsidRPr="007665D1" w:rsidRDefault="007665D1" w:rsidP="007665D1">
            <w:pPr>
              <w:widowControl/>
              <w:suppressAutoHyphens w:val="0"/>
              <w:overflowPunct/>
              <w:autoSpaceDE/>
              <w:autoSpaceDN/>
              <w:jc w:val="center"/>
              <w:rPr>
                <w:rFonts w:asciiTheme="minorHAnsi" w:eastAsiaTheme="minorHAnsi" w:hAnsiTheme="minorHAnsi" w:cstheme="minorHAnsi"/>
                <w:kern w:val="0"/>
                <w:lang w:eastAsia="en-US"/>
              </w:rPr>
            </w:pPr>
            <w:r w:rsidRPr="007665D1">
              <w:rPr>
                <w:rFonts w:asciiTheme="minorHAnsi" w:eastAsiaTheme="minorHAnsi" w:hAnsiTheme="minorHAnsi" w:cstheme="minorHAnsi"/>
                <w:kern w:val="0"/>
                <w:lang w:eastAsia="en-US"/>
              </w:rPr>
              <w:t>30</w:t>
            </w:r>
          </w:p>
        </w:tc>
      </w:tr>
      <w:tr w:rsidR="007665D1" w:rsidRPr="007665D1" w14:paraId="1DEF2301" w14:textId="77777777" w:rsidTr="007665D1">
        <w:tc>
          <w:tcPr>
            <w:tcW w:w="3114" w:type="dxa"/>
            <w:tcBorders>
              <w:top w:val="single" w:sz="4" w:space="0" w:color="auto"/>
              <w:left w:val="single" w:sz="4" w:space="0" w:color="auto"/>
              <w:bottom w:val="single" w:sz="4" w:space="0" w:color="auto"/>
              <w:right w:val="single" w:sz="4" w:space="0" w:color="auto"/>
            </w:tcBorders>
          </w:tcPr>
          <w:p w14:paraId="6DBAFBB8" w14:textId="77777777" w:rsidR="007665D1" w:rsidRPr="007665D1" w:rsidRDefault="007665D1" w:rsidP="007665D1">
            <w:pPr>
              <w:widowControl/>
              <w:suppressAutoHyphens w:val="0"/>
              <w:overflowPunct/>
              <w:autoSpaceDE/>
              <w:autoSpaceDN/>
              <w:rPr>
                <w:rFonts w:asciiTheme="minorHAnsi" w:eastAsiaTheme="minorHAnsi" w:hAnsiTheme="minorHAnsi" w:cstheme="minorHAnsi"/>
                <w:kern w:val="0"/>
                <w:lang w:eastAsia="en-US"/>
              </w:rPr>
            </w:pPr>
            <w:r w:rsidRPr="007665D1">
              <w:rPr>
                <w:rFonts w:asciiTheme="minorHAnsi" w:eastAsiaTheme="minorHAnsi" w:hAnsiTheme="minorHAnsi" w:cstheme="minorHAnsi"/>
                <w:kern w:val="0"/>
                <w:lang w:eastAsia="en-US"/>
              </w:rPr>
              <w:t>Total Général HT</w:t>
            </w:r>
          </w:p>
          <w:p w14:paraId="3957C486" w14:textId="77777777" w:rsidR="007665D1" w:rsidRPr="007665D1" w:rsidRDefault="007665D1" w:rsidP="007665D1">
            <w:pPr>
              <w:widowControl/>
              <w:suppressAutoHyphens w:val="0"/>
              <w:overflowPunct/>
              <w:autoSpaceDE/>
              <w:autoSpaceDN/>
              <w:rPr>
                <w:rFonts w:asciiTheme="minorHAnsi" w:eastAsiaTheme="minorHAnsi" w:hAnsiTheme="minorHAnsi" w:cstheme="minorHAnsi"/>
                <w:kern w:val="0"/>
                <w:lang w:eastAsia="en-US"/>
              </w:rPr>
            </w:pPr>
          </w:p>
        </w:tc>
        <w:tc>
          <w:tcPr>
            <w:tcW w:w="2438" w:type="dxa"/>
            <w:tcBorders>
              <w:top w:val="single" w:sz="4" w:space="0" w:color="auto"/>
              <w:left w:val="single" w:sz="4" w:space="0" w:color="auto"/>
              <w:bottom w:val="single" w:sz="4" w:space="0" w:color="auto"/>
              <w:right w:val="single" w:sz="4" w:space="0" w:color="auto"/>
            </w:tcBorders>
            <w:hideMark/>
          </w:tcPr>
          <w:p w14:paraId="771B0AD7" w14:textId="77777777" w:rsidR="007665D1" w:rsidRPr="007665D1" w:rsidRDefault="007665D1" w:rsidP="007665D1">
            <w:pPr>
              <w:widowControl/>
              <w:suppressAutoHyphens w:val="0"/>
              <w:overflowPunct/>
              <w:autoSpaceDE/>
              <w:autoSpaceDN/>
              <w:jc w:val="right"/>
              <w:rPr>
                <w:rFonts w:asciiTheme="minorHAnsi" w:eastAsiaTheme="minorHAnsi" w:hAnsiTheme="minorHAnsi" w:cstheme="minorHAnsi"/>
                <w:kern w:val="0"/>
                <w:lang w:eastAsia="en-US"/>
              </w:rPr>
            </w:pPr>
            <w:r w:rsidRPr="007665D1">
              <w:rPr>
                <w:rFonts w:asciiTheme="minorHAnsi" w:eastAsiaTheme="minorHAnsi" w:hAnsiTheme="minorHAnsi" w:cstheme="minorHAnsi"/>
                <w:kern w:val="0"/>
                <w:lang w:eastAsia="en-US"/>
              </w:rPr>
              <w:t>2 335,35 €</w:t>
            </w:r>
          </w:p>
        </w:tc>
        <w:tc>
          <w:tcPr>
            <w:tcW w:w="1355" w:type="dxa"/>
            <w:tcBorders>
              <w:top w:val="single" w:sz="4" w:space="0" w:color="auto"/>
              <w:left w:val="single" w:sz="4" w:space="0" w:color="auto"/>
              <w:bottom w:val="single" w:sz="4" w:space="0" w:color="auto"/>
              <w:right w:val="single" w:sz="4" w:space="0" w:color="auto"/>
            </w:tcBorders>
            <w:hideMark/>
          </w:tcPr>
          <w:p w14:paraId="637BC2DA" w14:textId="77777777" w:rsidR="007665D1" w:rsidRPr="007665D1" w:rsidRDefault="007665D1" w:rsidP="007665D1">
            <w:pPr>
              <w:widowControl/>
              <w:suppressAutoHyphens w:val="0"/>
              <w:overflowPunct/>
              <w:autoSpaceDE/>
              <w:autoSpaceDN/>
              <w:jc w:val="center"/>
              <w:rPr>
                <w:rFonts w:asciiTheme="minorHAnsi" w:eastAsiaTheme="minorHAnsi" w:hAnsiTheme="minorHAnsi" w:cstheme="minorHAnsi"/>
                <w:kern w:val="0"/>
                <w:lang w:eastAsia="en-US"/>
              </w:rPr>
            </w:pPr>
            <w:r w:rsidRPr="007665D1">
              <w:rPr>
                <w:rFonts w:asciiTheme="minorHAnsi" w:eastAsiaTheme="minorHAnsi" w:hAnsiTheme="minorHAnsi" w:cstheme="minorHAnsi"/>
                <w:kern w:val="0"/>
                <w:lang w:eastAsia="en-US"/>
              </w:rPr>
              <w:t>100</w:t>
            </w:r>
          </w:p>
        </w:tc>
      </w:tr>
    </w:tbl>
    <w:p w14:paraId="6CA1BA7C" w14:textId="77777777" w:rsidR="007665D1" w:rsidRDefault="007665D1" w:rsidP="000474FD">
      <w:pPr>
        <w:ind w:right="-142"/>
        <w:jc w:val="both"/>
      </w:pPr>
    </w:p>
    <w:p w14:paraId="15AA0AD2" w14:textId="3B1EF9CA" w:rsidR="000F2A3B" w:rsidRDefault="000F2A3B" w:rsidP="000474FD">
      <w:pPr>
        <w:ind w:right="-142"/>
        <w:jc w:val="both"/>
      </w:pPr>
    </w:p>
    <w:p w14:paraId="7FE06D58" w14:textId="77777777" w:rsidR="000F2A3B" w:rsidRDefault="000F2A3B" w:rsidP="000474FD">
      <w:pPr>
        <w:ind w:right="-142"/>
        <w:jc w:val="both"/>
      </w:pPr>
      <w:r>
        <w:t>. L’entretien des toitures sur les bâtiments communaux a été voté à l’unanimité : 15 pour</w:t>
      </w:r>
    </w:p>
    <w:p w14:paraId="09659A11" w14:textId="77777777" w:rsidR="000F2A3B" w:rsidRDefault="000F2A3B" w:rsidP="000474FD">
      <w:pPr>
        <w:ind w:right="-142"/>
        <w:jc w:val="both"/>
      </w:pPr>
    </w:p>
    <w:p w14:paraId="1BF311AA" w14:textId="02B4376D" w:rsidR="00A34FCD" w:rsidRDefault="000F2A3B" w:rsidP="000474FD">
      <w:pPr>
        <w:ind w:right="-142"/>
        <w:jc w:val="both"/>
      </w:pPr>
      <w:r>
        <w:t xml:space="preserve">. Plan de Prévention des Risques Naturel mouvement de terrain : les travaux de sécurisation </w:t>
      </w:r>
      <w:r w:rsidR="00A34FCD">
        <w:t>rue de Gateuil sur la parcelle de la basse-cour du château étant prescrit</w:t>
      </w:r>
      <w:r w:rsidR="0088607B">
        <w:t>s</w:t>
      </w:r>
      <w:r w:rsidR="00A34FCD">
        <w:t>, un nouveau dossier de subvention doit être réalisé avec l’aide d</w:t>
      </w:r>
      <w:r w:rsidR="0088607B">
        <w:t>u</w:t>
      </w:r>
      <w:r w:rsidR="00A34FCD">
        <w:t xml:space="preserve"> CEREMA pour prétendre à la DETR et au financement du département. Une enveloppe de 25 000 € et à prévoir pour l’appel d’offres et les travaux.</w:t>
      </w:r>
    </w:p>
    <w:p w14:paraId="785847AF" w14:textId="77777777" w:rsidR="00A34FCD" w:rsidRDefault="00A34FCD" w:rsidP="000474FD">
      <w:pPr>
        <w:ind w:right="-142"/>
        <w:jc w:val="both"/>
      </w:pPr>
    </w:p>
    <w:p w14:paraId="0BC9D645" w14:textId="4EA07939" w:rsidR="000474FD" w:rsidRDefault="00A34FCD" w:rsidP="000474FD">
      <w:pPr>
        <w:ind w:right="-142"/>
        <w:jc w:val="both"/>
      </w:pPr>
      <w:r>
        <w:t>. Une subvention d’équipement sportif de l’agence national</w:t>
      </w:r>
      <w:r w:rsidR="007665D1">
        <w:t>e</w:t>
      </w:r>
      <w:r>
        <w:t xml:space="preserve"> du sport</w:t>
      </w:r>
      <w:r w:rsidR="00CC7AAC">
        <w:t xml:space="preserve"> pourrait être sollicité</w:t>
      </w:r>
      <w:r w:rsidR="002C35C7">
        <w:t>e</w:t>
      </w:r>
      <w:r w:rsidR="00CC7AAC">
        <w:t xml:space="preserve"> pour financer un plateau sportif. Il faudrait signer une convention avec un club ou l’école et que l’équipement soit intergénérationnel. Aurélie Gilbert et le groupe de travail sport ont rencontré l’entreprise SATD spécialisé</w:t>
      </w:r>
      <w:r w:rsidR="00F93B28">
        <w:t>e</w:t>
      </w:r>
      <w:r w:rsidR="00CC7AAC">
        <w:t xml:space="preserve"> dans la création de plateau multisport</w:t>
      </w:r>
      <w:r w:rsidR="000F2A3B">
        <w:t xml:space="preserve"> </w:t>
      </w:r>
      <w:r w:rsidR="00F57D9F">
        <w:t>qui a fourni un devis de 30 000 € pour les équipement</w:t>
      </w:r>
      <w:r w:rsidR="00F93B28">
        <w:t>s</w:t>
      </w:r>
      <w:r w:rsidR="00F57D9F">
        <w:t xml:space="preserve"> et 15 à 20 000 € pour le terrassement. Le terrain de l’école a été pris comme exemple pour le devis.</w:t>
      </w:r>
    </w:p>
    <w:p w14:paraId="177E4B40" w14:textId="407679B2" w:rsidR="00F57D9F" w:rsidRDefault="00F57D9F" w:rsidP="000474FD">
      <w:pPr>
        <w:ind w:right="-142"/>
        <w:jc w:val="both"/>
      </w:pPr>
      <w:r>
        <w:t xml:space="preserve">Un tour de table pour la poursuite du projet a recueilli 10 avis favorable. </w:t>
      </w:r>
      <w:r w:rsidR="00F93B28">
        <w:t>Mme le Maire</w:t>
      </w:r>
      <w:r>
        <w:t xml:space="preserve"> a souligné l’importance de consulter la population sur le lieu</w:t>
      </w:r>
      <w:r w:rsidR="00F93B28">
        <w:t>.</w:t>
      </w:r>
      <w:r>
        <w:t xml:space="preserve"> Nicole </w:t>
      </w:r>
      <w:r w:rsidR="00F93B28">
        <w:t xml:space="preserve">Buvin </w:t>
      </w:r>
      <w:r>
        <w:t xml:space="preserve">fait remarquer qu’il </w:t>
      </w:r>
      <w:r w:rsidR="0088607B">
        <w:t>est</w:t>
      </w:r>
      <w:r>
        <w:t xml:space="preserve"> dommage de ne pas refaire les vestiaires </w:t>
      </w:r>
      <w:r w:rsidR="0088607B">
        <w:t xml:space="preserve">vétustes </w:t>
      </w:r>
      <w:r>
        <w:t>du stade</w:t>
      </w:r>
      <w:r w:rsidR="00F93B28">
        <w:t xml:space="preserve"> </w:t>
      </w:r>
      <w:r w:rsidR="0088607B">
        <w:t xml:space="preserve">mais </w:t>
      </w:r>
      <w:r w:rsidR="00F93B28">
        <w:t>qui ne sont pas éligibles à ce type de subvention.</w:t>
      </w:r>
    </w:p>
    <w:p w14:paraId="32DACEE9" w14:textId="69147705" w:rsidR="000474FD" w:rsidRDefault="000474FD" w:rsidP="000474FD">
      <w:pPr>
        <w:ind w:right="-142"/>
        <w:jc w:val="both"/>
      </w:pPr>
    </w:p>
    <w:p w14:paraId="5126DBEC" w14:textId="77777777" w:rsidR="0088607B" w:rsidRDefault="0088607B" w:rsidP="000474FD">
      <w:pPr>
        <w:ind w:right="-142"/>
        <w:jc w:val="both"/>
      </w:pPr>
    </w:p>
    <w:p w14:paraId="42420E51" w14:textId="6C658D8E" w:rsidR="000474FD" w:rsidRDefault="000474FD" w:rsidP="000474FD">
      <w:pPr>
        <w:pBdr>
          <w:top w:val="single" w:sz="4" w:space="1" w:color="000000"/>
          <w:left w:val="single" w:sz="4" w:space="4" w:color="000000"/>
          <w:bottom w:val="single" w:sz="4" w:space="1" w:color="000000"/>
          <w:right w:val="single" w:sz="4" w:space="4" w:color="000000"/>
        </w:pBdr>
        <w:ind w:right="-142"/>
        <w:jc w:val="both"/>
      </w:pPr>
      <w:r>
        <w:rPr>
          <w:rFonts w:ascii="Times New Roman" w:hAnsi="Times New Roman"/>
          <w:b/>
        </w:rPr>
        <w:t>4- AVIS SUR LA PROGRAMMATION DES TRAVAUX DE VOIRIE 2023</w:t>
      </w:r>
    </w:p>
    <w:p w14:paraId="4B457BBF" w14:textId="62F0B7C4" w:rsidR="000474FD" w:rsidRDefault="000474FD" w:rsidP="000474FD">
      <w:pPr>
        <w:ind w:right="-142"/>
        <w:jc w:val="both"/>
      </w:pPr>
    </w:p>
    <w:p w14:paraId="7069F4CC" w14:textId="0F267B08" w:rsidR="00DE452F" w:rsidRDefault="00EA0CFA" w:rsidP="00EA0CFA">
      <w:pPr>
        <w:jc w:val="both"/>
      </w:pPr>
      <w:r>
        <w:t xml:space="preserve">Les travaux de voirie étant réalisés </w:t>
      </w:r>
      <w:r w:rsidR="00DE452F">
        <w:t>tous les deux ans, en 2023 les priorités de réfection ont été établi</w:t>
      </w:r>
      <w:r>
        <w:t>es</w:t>
      </w:r>
      <w:r w:rsidR="00DE452F">
        <w:t xml:space="preserve"> : </w:t>
      </w:r>
    </w:p>
    <w:p w14:paraId="2323AB4C" w14:textId="77777777" w:rsidR="00DE452F" w:rsidRDefault="00DE452F" w:rsidP="00DE452F">
      <w:pPr>
        <w:pStyle w:val="Paragraphedeliste"/>
        <w:numPr>
          <w:ilvl w:val="0"/>
          <w:numId w:val="2"/>
        </w:numPr>
      </w:pPr>
      <w:r>
        <w:t>Chemin des Cassons</w:t>
      </w:r>
    </w:p>
    <w:p w14:paraId="44A0661C" w14:textId="11C95876" w:rsidR="00DE452F" w:rsidRDefault="00DE452F" w:rsidP="00DE452F">
      <w:pPr>
        <w:pStyle w:val="Paragraphedeliste"/>
        <w:numPr>
          <w:ilvl w:val="0"/>
          <w:numId w:val="2"/>
        </w:numPr>
      </w:pPr>
      <w:r>
        <w:t>Mitonnière</w:t>
      </w:r>
    </w:p>
    <w:p w14:paraId="069AE109" w14:textId="77777777" w:rsidR="00DE452F" w:rsidRDefault="00DE452F" w:rsidP="00DE452F">
      <w:pPr>
        <w:pStyle w:val="Paragraphedeliste"/>
        <w:numPr>
          <w:ilvl w:val="0"/>
          <w:numId w:val="2"/>
        </w:numPr>
      </w:pPr>
      <w:r>
        <w:t>Beaubier</w:t>
      </w:r>
    </w:p>
    <w:p w14:paraId="7EB8EE1C" w14:textId="7566CFBF" w:rsidR="00DE452F" w:rsidRDefault="00DE452F" w:rsidP="0088607B">
      <w:pPr>
        <w:pStyle w:val="Paragraphedeliste"/>
        <w:numPr>
          <w:ilvl w:val="0"/>
          <w:numId w:val="2"/>
        </w:numPr>
      </w:pPr>
      <w:r>
        <w:t>Prelon</w:t>
      </w:r>
    </w:p>
    <w:p w14:paraId="3A1A93C0" w14:textId="11D107E1" w:rsidR="000474FD" w:rsidRDefault="00DE452F">
      <w:r>
        <w:lastRenderedPageBreak/>
        <w:t>La délibération est de 11 pour, 3 contre les Cassons en priorité et 1 abstention</w:t>
      </w:r>
    </w:p>
    <w:p w14:paraId="1B280354" w14:textId="043CBDFD" w:rsidR="0088607B" w:rsidRDefault="0088607B"/>
    <w:p w14:paraId="29514BA2" w14:textId="77777777" w:rsidR="0088607B" w:rsidRDefault="0088607B"/>
    <w:p w14:paraId="566A7DD0" w14:textId="0A97E671" w:rsidR="000474FD" w:rsidRDefault="000474FD" w:rsidP="000474FD">
      <w:pPr>
        <w:pBdr>
          <w:top w:val="single" w:sz="4" w:space="1" w:color="000000"/>
          <w:left w:val="single" w:sz="4" w:space="4" w:color="000000"/>
          <w:bottom w:val="single" w:sz="4" w:space="1" w:color="000000"/>
          <w:right w:val="single" w:sz="4" w:space="4" w:color="000000"/>
        </w:pBdr>
        <w:ind w:right="-142"/>
        <w:jc w:val="both"/>
      </w:pPr>
      <w:r>
        <w:rPr>
          <w:rFonts w:ascii="Times New Roman" w:hAnsi="Times New Roman"/>
          <w:b/>
        </w:rPr>
        <w:t>5- MODIFICATION DE LA DELIBERATION N°36/2021 DU 7 JUIN 2021 CONCERNANT LE CHEMIN DE FREMAGNET</w:t>
      </w:r>
    </w:p>
    <w:p w14:paraId="0E07A5A6" w14:textId="00702358" w:rsidR="000474FD" w:rsidRDefault="000474FD"/>
    <w:p w14:paraId="69089379" w14:textId="090E851E" w:rsidR="00D95E93" w:rsidRDefault="00D95E93"/>
    <w:p w14:paraId="5ADDAEB3" w14:textId="77777777" w:rsidR="006811A5" w:rsidRDefault="00DE452F">
      <w:r>
        <w:t xml:space="preserve">Damien étant concerné directement par la décision il n’a pris part ni au débat ni au vote, il a donc du quitté la salle pour ce point. </w:t>
      </w:r>
    </w:p>
    <w:p w14:paraId="3930911E" w14:textId="77777777" w:rsidR="006811A5" w:rsidRDefault="006811A5"/>
    <w:p w14:paraId="0D158E04" w14:textId="58568E3B" w:rsidR="00D95E93" w:rsidRDefault="006811A5">
      <w:r>
        <w:t>Il s’agissait de statuer sur la création</w:t>
      </w:r>
      <w:r w:rsidR="00DE452F">
        <w:t xml:space="preserve"> </w:t>
      </w:r>
      <w:r>
        <w:t xml:space="preserve">d’un chemin de 6m de large d’un fossé et d’un talus avec accord des deux parties. Le vote est unanime 14 pour en l’absence de Damien. </w:t>
      </w:r>
    </w:p>
    <w:p w14:paraId="0B9B4AB9" w14:textId="3E491AB6" w:rsidR="006811A5" w:rsidRDefault="006811A5">
      <w:r>
        <w:t>Un géomètre sera donc d</w:t>
      </w:r>
      <w:r w:rsidR="002C35C7">
        <w:t>é</w:t>
      </w:r>
      <w:r>
        <w:t>signé</w:t>
      </w:r>
      <w:r w:rsidR="002C35C7">
        <w:t>.</w:t>
      </w:r>
    </w:p>
    <w:p w14:paraId="4A7DA19C" w14:textId="24317A57" w:rsidR="006811A5" w:rsidRDefault="006811A5">
      <w:r>
        <w:t>Gilles fait remarquer que c’est un retour à la délibération de 2019.</w:t>
      </w:r>
    </w:p>
    <w:p w14:paraId="192F16F4" w14:textId="3E904B1C" w:rsidR="002C35C7" w:rsidRDefault="002C35C7"/>
    <w:p w14:paraId="114C3F50" w14:textId="12274D7C" w:rsidR="002C35C7" w:rsidRDefault="002C35C7" w:rsidP="002C35C7">
      <w:pPr>
        <w:ind w:right="-142"/>
        <w:jc w:val="both"/>
        <w:rPr>
          <w:i/>
          <w:iCs/>
        </w:rPr>
      </w:pPr>
      <w:r w:rsidRPr="007665D1">
        <w:rPr>
          <w:i/>
          <w:iCs/>
        </w:rPr>
        <w:sym w:font="Wingdings" w:char="F0F0"/>
      </w:r>
      <w:r>
        <w:rPr>
          <w:i/>
          <w:iCs/>
        </w:rPr>
        <w:t xml:space="preserve"> </w:t>
      </w:r>
      <w:r w:rsidRPr="007665D1">
        <w:rPr>
          <w:i/>
          <w:iCs/>
        </w:rPr>
        <w:t>Délibération</w:t>
      </w:r>
    </w:p>
    <w:p w14:paraId="08D44AF8" w14:textId="77777777" w:rsidR="002C35C7" w:rsidRPr="007665D1" w:rsidRDefault="002C35C7" w:rsidP="002C35C7">
      <w:pPr>
        <w:ind w:right="-142"/>
        <w:jc w:val="both"/>
        <w:rPr>
          <w:i/>
          <w:iCs/>
        </w:rPr>
      </w:pPr>
    </w:p>
    <w:p w14:paraId="6BE877A4" w14:textId="77777777" w:rsidR="002C35C7" w:rsidRPr="002C35C7" w:rsidRDefault="002C35C7" w:rsidP="002C35C7">
      <w:pPr>
        <w:adjustRightInd w:val="0"/>
        <w:spacing w:line="252" w:lineRule="auto"/>
        <w:jc w:val="both"/>
        <w:rPr>
          <w:rFonts w:asciiTheme="minorHAnsi" w:hAnsiTheme="minorHAnsi" w:cstheme="minorHAnsi"/>
          <w:bCs/>
          <w:kern w:val="0"/>
        </w:rPr>
      </w:pPr>
      <w:r w:rsidRPr="002C35C7">
        <w:rPr>
          <w:rFonts w:asciiTheme="minorHAnsi" w:hAnsiTheme="minorHAnsi" w:cstheme="minorHAnsi"/>
          <w:bCs/>
        </w:rPr>
        <w:t>Madame le Maire rappelle que par délibération n°36/2021 en date du 7 juin 2021, le conseil municipal a décidé :</w:t>
      </w:r>
    </w:p>
    <w:p w14:paraId="5042B800" w14:textId="77777777" w:rsidR="002C35C7" w:rsidRPr="002C35C7" w:rsidRDefault="002C35C7" w:rsidP="002C35C7">
      <w:pPr>
        <w:pStyle w:val="Paragraphedeliste"/>
        <w:widowControl/>
        <w:numPr>
          <w:ilvl w:val="0"/>
          <w:numId w:val="5"/>
        </w:numPr>
        <w:suppressAutoHyphens w:val="0"/>
        <w:overflowPunct/>
        <w:adjustRightInd w:val="0"/>
        <w:spacing w:after="160" w:line="252" w:lineRule="auto"/>
        <w:jc w:val="both"/>
        <w:rPr>
          <w:rFonts w:asciiTheme="minorHAnsi" w:hAnsiTheme="minorHAnsi" w:cstheme="minorHAnsi"/>
          <w:bCs/>
        </w:rPr>
      </w:pPr>
      <w:r w:rsidRPr="002C35C7">
        <w:rPr>
          <w:rFonts w:asciiTheme="minorHAnsi" w:hAnsiTheme="minorHAnsi" w:cstheme="minorHAnsi"/>
          <w:bCs/>
        </w:rPr>
        <w:t>de fixer l’achat/vente du chemin reliant le chemin rural de la Côte du Lac à Frémagnet à M. Jérôme Crespin à 3 000,00 € l’hectare,</w:t>
      </w:r>
    </w:p>
    <w:p w14:paraId="2A99C7B8" w14:textId="77777777" w:rsidR="002C35C7" w:rsidRPr="002C35C7" w:rsidRDefault="002C35C7" w:rsidP="002C35C7">
      <w:pPr>
        <w:pStyle w:val="Paragraphedeliste"/>
        <w:widowControl/>
        <w:numPr>
          <w:ilvl w:val="0"/>
          <w:numId w:val="5"/>
        </w:numPr>
        <w:suppressAutoHyphens w:val="0"/>
        <w:overflowPunct/>
        <w:adjustRightInd w:val="0"/>
        <w:spacing w:after="160" w:line="252" w:lineRule="auto"/>
        <w:jc w:val="both"/>
        <w:rPr>
          <w:rFonts w:asciiTheme="minorHAnsi" w:hAnsiTheme="minorHAnsi" w:cstheme="minorHAnsi"/>
          <w:bCs/>
        </w:rPr>
      </w:pPr>
      <w:r w:rsidRPr="002C35C7">
        <w:rPr>
          <w:rFonts w:asciiTheme="minorHAnsi" w:hAnsiTheme="minorHAnsi" w:cstheme="minorHAnsi"/>
          <w:bCs/>
        </w:rPr>
        <w:t>de demander un bornage du chemin d’une largeur de 7 mètres et une chaussée de 4 mètres afin de permettre la création de 2 fossés et 2 talus ; celui-ci devant être effectué avant la vente ainsi que l’empierrement du chemin avec un décaissement végétal de 15 cm.</w:t>
      </w:r>
    </w:p>
    <w:p w14:paraId="688FB103" w14:textId="77777777" w:rsidR="002C35C7" w:rsidRPr="002C35C7" w:rsidRDefault="002C35C7" w:rsidP="002C35C7">
      <w:pPr>
        <w:adjustRightInd w:val="0"/>
        <w:spacing w:line="252" w:lineRule="auto"/>
        <w:jc w:val="both"/>
        <w:rPr>
          <w:rFonts w:asciiTheme="minorHAnsi" w:hAnsiTheme="minorHAnsi" w:cstheme="minorHAnsi"/>
          <w:bCs/>
        </w:rPr>
      </w:pPr>
      <w:r w:rsidRPr="002C35C7">
        <w:rPr>
          <w:rFonts w:asciiTheme="minorHAnsi" w:hAnsiTheme="minorHAnsi" w:cstheme="minorHAnsi"/>
          <w:bCs/>
        </w:rPr>
        <w:t>Compte-tenu d’un nouvel échange entre la municipalité, M. J. Crespin et M. Damien Lespinasse, élu riverain ne prenant part ni au débat, ni au vote, il a été décidé d’un commun accord de modifier la délibération comme suit :</w:t>
      </w:r>
    </w:p>
    <w:p w14:paraId="6B86B1C1" w14:textId="77777777" w:rsidR="002C35C7" w:rsidRPr="002C35C7" w:rsidRDefault="002C35C7" w:rsidP="002C35C7">
      <w:pPr>
        <w:pStyle w:val="Paragraphedeliste"/>
        <w:widowControl/>
        <w:numPr>
          <w:ilvl w:val="0"/>
          <w:numId w:val="5"/>
        </w:numPr>
        <w:suppressAutoHyphens w:val="0"/>
        <w:overflowPunct/>
        <w:adjustRightInd w:val="0"/>
        <w:spacing w:after="160" w:line="252" w:lineRule="auto"/>
        <w:jc w:val="both"/>
        <w:rPr>
          <w:rFonts w:asciiTheme="minorHAnsi" w:hAnsiTheme="minorHAnsi" w:cstheme="minorHAnsi"/>
          <w:bCs/>
        </w:rPr>
      </w:pPr>
      <w:r w:rsidRPr="002C35C7">
        <w:rPr>
          <w:rFonts w:asciiTheme="minorHAnsi" w:hAnsiTheme="minorHAnsi" w:cstheme="minorHAnsi"/>
          <w:bCs/>
        </w:rPr>
        <w:t>Le bornage demandé pour le chemin devra être d’une largeur de 6 mètres et une chaussée de 4 mètres afin de permettre la création d’un fossé et d’un talus.</w:t>
      </w:r>
    </w:p>
    <w:p w14:paraId="295E2802" w14:textId="77777777" w:rsidR="002C35C7" w:rsidRPr="002C35C7" w:rsidRDefault="002C35C7" w:rsidP="002C35C7">
      <w:pPr>
        <w:adjustRightInd w:val="0"/>
        <w:spacing w:line="252" w:lineRule="auto"/>
        <w:jc w:val="both"/>
        <w:rPr>
          <w:rFonts w:asciiTheme="minorHAnsi" w:hAnsiTheme="minorHAnsi" w:cstheme="minorHAnsi"/>
          <w:bCs/>
        </w:rPr>
      </w:pPr>
      <w:r w:rsidRPr="002C35C7">
        <w:rPr>
          <w:rFonts w:asciiTheme="minorHAnsi" w:hAnsiTheme="minorHAnsi" w:cstheme="minorHAnsi"/>
          <w:bCs/>
        </w:rPr>
        <w:t>Les autres paragraphes restent inchangés.</w:t>
      </w:r>
    </w:p>
    <w:p w14:paraId="1C31A7F9" w14:textId="77777777" w:rsidR="002C35C7" w:rsidRPr="002C35C7" w:rsidRDefault="002C35C7" w:rsidP="002C35C7">
      <w:pPr>
        <w:adjustRightInd w:val="0"/>
        <w:spacing w:line="252" w:lineRule="auto"/>
        <w:jc w:val="both"/>
        <w:rPr>
          <w:rFonts w:asciiTheme="minorHAnsi" w:hAnsiTheme="minorHAnsi" w:cstheme="minorHAnsi"/>
          <w:bCs/>
        </w:rPr>
      </w:pPr>
      <w:r w:rsidRPr="002C35C7">
        <w:rPr>
          <w:rFonts w:asciiTheme="minorHAnsi" w:hAnsiTheme="minorHAnsi" w:cstheme="minorHAnsi"/>
          <w:bCs/>
        </w:rPr>
        <w:t>L’assemblée décide, à l’unanimité, d’accepter la modification de la délibération n°36/2021 du 7 juin 2021 telle que proposée.</w:t>
      </w:r>
    </w:p>
    <w:p w14:paraId="409E3B0D" w14:textId="77777777" w:rsidR="002C35C7" w:rsidRPr="002C35C7" w:rsidRDefault="002C35C7">
      <w:pPr>
        <w:rPr>
          <w:rFonts w:asciiTheme="minorHAnsi" w:hAnsiTheme="minorHAnsi" w:cstheme="minorHAnsi"/>
        </w:rPr>
      </w:pPr>
    </w:p>
    <w:p w14:paraId="0D15969D" w14:textId="77777777" w:rsidR="00D95E93" w:rsidRDefault="00D95E93"/>
    <w:p w14:paraId="1ABA3199" w14:textId="70B45A16" w:rsidR="00D95E93" w:rsidRDefault="00D95E93" w:rsidP="00D95E93">
      <w:pPr>
        <w:pBdr>
          <w:top w:val="single" w:sz="4" w:space="1" w:color="000000"/>
          <w:left w:val="single" w:sz="4" w:space="4" w:color="000000"/>
          <w:bottom w:val="single" w:sz="4" w:space="1" w:color="000000"/>
          <w:right w:val="single" w:sz="4" w:space="4" w:color="000000"/>
        </w:pBdr>
        <w:ind w:right="-142"/>
        <w:jc w:val="both"/>
      </w:pPr>
      <w:r>
        <w:rPr>
          <w:rFonts w:ascii="Times New Roman" w:hAnsi="Times New Roman"/>
          <w:b/>
        </w:rPr>
        <w:t>6- DISSOLUTION DU SICALA</w:t>
      </w:r>
    </w:p>
    <w:p w14:paraId="3FF7A678" w14:textId="51F0FFC4" w:rsidR="00D95E93" w:rsidRDefault="00D95E93"/>
    <w:p w14:paraId="77F9400A" w14:textId="6CB19300" w:rsidR="006811A5" w:rsidRDefault="006811A5">
      <w:r>
        <w:t xml:space="preserve">Après avoir fait remarquer que le SICALA ne s’était </w:t>
      </w:r>
      <w:r w:rsidR="00D96702">
        <w:t>pas réuni en 2021,</w:t>
      </w:r>
      <w:r>
        <w:t xml:space="preserve"> </w:t>
      </w:r>
      <w:r w:rsidR="00D96702">
        <w:t xml:space="preserve">la dissolution </w:t>
      </w:r>
      <w:r>
        <w:t>a été voté de manière unanime</w:t>
      </w:r>
      <w:r w:rsidR="00D96702">
        <w:t>.</w:t>
      </w:r>
      <w:r>
        <w:t xml:space="preserve"> 15 pour. </w:t>
      </w:r>
    </w:p>
    <w:p w14:paraId="73615B23" w14:textId="77777777" w:rsidR="002C35C7" w:rsidRDefault="002C35C7"/>
    <w:p w14:paraId="26BA8EB0" w14:textId="5E00CEE0" w:rsidR="002C35C7" w:rsidRDefault="002C35C7"/>
    <w:p w14:paraId="600D5884" w14:textId="3BF6000E" w:rsidR="002C35C7" w:rsidRPr="002C35C7" w:rsidRDefault="002C35C7" w:rsidP="002C35C7">
      <w:pPr>
        <w:ind w:right="-142"/>
        <w:jc w:val="both"/>
        <w:rPr>
          <w:i/>
          <w:iCs/>
        </w:rPr>
      </w:pPr>
      <w:r w:rsidRPr="007665D1">
        <w:rPr>
          <w:i/>
          <w:iCs/>
        </w:rPr>
        <w:sym w:font="Wingdings" w:char="F0F0"/>
      </w:r>
      <w:r>
        <w:rPr>
          <w:i/>
          <w:iCs/>
        </w:rPr>
        <w:t xml:space="preserve"> </w:t>
      </w:r>
      <w:r w:rsidRPr="007665D1">
        <w:rPr>
          <w:i/>
          <w:iCs/>
        </w:rPr>
        <w:t>Délibération</w:t>
      </w:r>
    </w:p>
    <w:p w14:paraId="56F1D6D5" w14:textId="16CB9E45" w:rsidR="00D95E93" w:rsidRDefault="00D95E93"/>
    <w:p w14:paraId="3ACA819F" w14:textId="77777777" w:rsidR="002C35C7" w:rsidRPr="002C35C7" w:rsidRDefault="002C35C7" w:rsidP="002C35C7">
      <w:pPr>
        <w:adjustRightInd w:val="0"/>
        <w:spacing w:line="252" w:lineRule="auto"/>
        <w:jc w:val="both"/>
        <w:rPr>
          <w:rFonts w:asciiTheme="minorHAnsi" w:hAnsiTheme="minorHAnsi" w:cstheme="minorHAnsi"/>
          <w:bCs/>
          <w:kern w:val="0"/>
        </w:rPr>
      </w:pPr>
      <w:r w:rsidRPr="002C35C7">
        <w:rPr>
          <w:rFonts w:asciiTheme="minorHAnsi" w:hAnsiTheme="minorHAnsi" w:cstheme="minorHAnsi"/>
          <w:bCs/>
        </w:rPr>
        <w:t>Madame le Maire donne lecture du courrier de Monsieur le Préfet de l’Allier qui propose la dissolution du SICALA conformément aux termes de l’article L. 5212-34 du CGCT.</w:t>
      </w:r>
    </w:p>
    <w:p w14:paraId="05DB79D2" w14:textId="77777777" w:rsidR="002C35C7" w:rsidRPr="002C35C7" w:rsidRDefault="002C35C7" w:rsidP="002C35C7">
      <w:pPr>
        <w:adjustRightInd w:val="0"/>
        <w:spacing w:line="252" w:lineRule="auto"/>
        <w:jc w:val="both"/>
        <w:rPr>
          <w:rFonts w:asciiTheme="minorHAnsi" w:hAnsiTheme="minorHAnsi" w:cstheme="minorHAnsi"/>
          <w:bCs/>
        </w:rPr>
      </w:pPr>
      <w:r w:rsidRPr="002C35C7">
        <w:rPr>
          <w:rFonts w:asciiTheme="minorHAnsi" w:hAnsiTheme="minorHAnsi" w:cstheme="minorHAnsi"/>
          <w:bCs/>
        </w:rPr>
        <w:t>La commune étant adhérente à ce syndicat, l’avis du conseil municipal est demandé sur ce projet ainsi que sur la répartition du solde de trésorerie envisagée.</w:t>
      </w:r>
    </w:p>
    <w:p w14:paraId="4FDD2496" w14:textId="77777777" w:rsidR="002C35C7" w:rsidRPr="002C35C7" w:rsidRDefault="002C35C7" w:rsidP="002C35C7">
      <w:pPr>
        <w:adjustRightInd w:val="0"/>
        <w:spacing w:line="252" w:lineRule="auto"/>
        <w:jc w:val="both"/>
        <w:rPr>
          <w:rFonts w:asciiTheme="minorHAnsi" w:hAnsiTheme="minorHAnsi" w:cstheme="minorHAnsi"/>
          <w:bCs/>
        </w:rPr>
      </w:pPr>
      <w:r w:rsidRPr="002C35C7">
        <w:rPr>
          <w:rFonts w:asciiTheme="minorHAnsi" w:hAnsiTheme="minorHAnsi" w:cstheme="minorHAnsi"/>
          <w:bCs/>
        </w:rPr>
        <w:t>L’assemblée décide, à l’unanimité, d’accepter la proposition de dissolution du SICALA et de percevoir la somme 156,52 € représentant 2,73 % de la population syndicale totale.</w:t>
      </w:r>
    </w:p>
    <w:p w14:paraId="6C68C8F1" w14:textId="0AF1BA5E" w:rsidR="00D95E93" w:rsidRDefault="00D95E93"/>
    <w:p w14:paraId="42DB4EE6" w14:textId="72C7885B" w:rsidR="00D95E93" w:rsidRDefault="00D95E93" w:rsidP="00D95E93">
      <w:pPr>
        <w:pBdr>
          <w:top w:val="single" w:sz="4" w:space="1" w:color="000000"/>
          <w:left w:val="single" w:sz="4" w:space="4" w:color="000000"/>
          <w:bottom w:val="single" w:sz="4" w:space="1" w:color="000000"/>
          <w:right w:val="single" w:sz="4" w:space="4" w:color="000000"/>
        </w:pBdr>
        <w:ind w:right="-142"/>
        <w:jc w:val="both"/>
      </w:pPr>
      <w:r>
        <w:rPr>
          <w:rFonts w:ascii="Times New Roman" w:hAnsi="Times New Roman"/>
          <w:b/>
        </w:rPr>
        <w:lastRenderedPageBreak/>
        <w:t>7- SUPPRESSION DE LA REGIE D’AVANCES POUR LES FRAIS D’AFFRANCHISSEMENT</w:t>
      </w:r>
    </w:p>
    <w:p w14:paraId="76876284" w14:textId="6BC70291" w:rsidR="00D95E93" w:rsidRDefault="00D95E93"/>
    <w:p w14:paraId="4DCABE26" w14:textId="24DB7E5B" w:rsidR="00D95E93" w:rsidRDefault="00D96702" w:rsidP="002C35C7">
      <w:pPr>
        <w:jc w:val="both"/>
      </w:pPr>
      <w:r>
        <w:t>L’affranchissement automatisé étant beaucoup plus simple pour le secrétariat il a été décidé à l’unanimité de supprimer la régie d’avance</w:t>
      </w:r>
      <w:r w:rsidR="0088607B">
        <w:t>s</w:t>
      </w:r>
      <w:r>
        <w:t>.</w:t>
      </w:r>
    </w:p>
    <w:p w14:paraId="37076C75" w14:textId="32D89A26" w:rsidR="00D95E93" w:rsidRDefault="00D95E93" w:rsidP="002C35C7">
      <w:pPr>
        <w:jc w:val="both"/>
      </w:pPr>
    </w:p>
    <w:p w14:paraId="348B8371" w14:textId="4A76295B" w:rsidR="002C35C7" w:rsidRDefault="002C35C7" w:rsidP="002C35C7">
      <w:pPr>
        <w:ind w:right="-142"/>
        <w:jc w:val="both"/>
        <w:rPr>
          <w:i/>
          <w:iCs/>
        </w:rPr>
      </w:pPr>
      <w:r w:rsidRPr="007665D1">
        <w:rPr>
          <w:i/>
          <w:iCs/>
        </w:rPr>
        <w:sym w:font="Wingdings" w:char="F0F0"/>
      </w:r>
      <w:r>
        <w:rPr>
          <w:i/>
          <w:iCs/>
        </w:rPr>
        <w:t xml:space="preserve"> </w:t>
      </w:r>
      <w:r w:rsidRPr="007665D1">
        <w:rPr>
          <w:i/>
          <w:iCs/>
        </w:rPr>
        <w:t>Délibération</w:t>
      </w:r>
    </w:p>
    <w:p w14:paraId="321D5DC7" w14:textId="77777777" w:rsidR="002C35C7" w:rsidRDefault="002C35C7" w:rsidP="002C35C7">
      <w:pPr>
        <w:ind w:right="-142"/>
        <w:jc w:val="both"/>
        <w:rPr>
          <w:i/>
          <w:iCs/>
        </w:rPr>
      </w:pPr>
    </w:p>
    <w:p w14:paraId="29754083" w14:textId="77777777" w:rsidR="002C35C7" w:rsidRPr="002C35C7" w:rsidRDefault="002C35C7" w:rsidP="002C35C7">
      <w:pPr>
        <w:adjustRightInd w:val="0"/>
        <w:spacing w:line="252" w:lineRule="auto"/>
        <w:jc w:val="both"/>
        <w:rPr>
          <w:rFonts w:asciiTheme="minorHAnsi" w:hAnsiTheme="minorHAnsi" w:cstheme="minorHAnsi"/>
          <w:bCs/>
          <w:kern w:val="0"/>
        </w:rPr>
      </w:pPr>
      <w:r w:rsidRPr="002C35C7">
        <w:rPr>
          <w:rFonts w:asciiTheme="minorHAnsi" w:hAnsiTheme="minorHAnsi" w:cstheme="minorHAnsi"/>
          <w:bCs/>
        </w:rPr>
        <w:t>Madame le Maire rappelle à l’assemblée qu’une régie d’avances a été créée en 2005 pour l’achat de timbres pour l’envoi du courrier de la mairie.</w:t>
      </w:r>
    </w:p>
    <w:p w14:paraId="21848A49" w14:textId="2ECF4C96" w:rsidR="002C35C7" w:rsidRPr="002C35C7" w:rsidRDefault="002C35C7" w:rsidP="002C35C7">
      <w:pPr>
        <w:adjustRightInd w:val="0"/>
        <w:spacing w:line="252" w:lineRule="auto"/>
        <w:jc w:val="both"/>
        <w:rPr>
          <w:rFonts w:asciiTheme="minorHAnsi" w:hAnsiTheme="minorHAnsi" w:cstheme="minorHAnsi"/>
          <w:bCs/>
        </w:rPr>
      </w:pPr>
      <w:r w:rsidRPr="002C35C7">
        <w:rPr>
          <w:rFonts w:asciiTheme="minorHAnsi" w:hAnsiTheme="minorHAnsi" w:cstheme="minorHAnsi"/>
          <w:bCs/>
        </w:rPr>
        <w:t>Aucune opération n’a été effectuée sur cette régie depuis 2019 car les timbres postaux sont désormais achetés grâce à une carte PRO de la Poste sans avoir besoin d’effectuer un règlement en espèces au guichet.</w:t>
      </w:r>
    </w:p>
    <w:p w14:paraId="74B9E8D6" w14:textId="77777777" w:rsidR="002C35C7" w:rsidRPr="002C35C7" w:rsidRDefault="002C35C7" w:rsidP="002C35C7">
      <w:pPr>
        <w:adjustRightInd w:val="0"/>
        <w:spacing w:line="252" w:lineRule="auto"/>
        <w:jc w:val="both"/>
        <w:rPr>
          <w:rFonts w:asciiTheme="minorHAnsi" w:hAnsiTheme="minorHAnsi" w:cstheme="minorHAnsi"/>
          <w:bCs/>
        </w:rPr>
      </w:pPr>
      <w:r w:rsidRPr="002C35C7">
        <w:rPr>
          <w:rFonts w:asciiTheme="minorHAnsi" w:hAnsiTheme="minorHAnsi" w:cstheme="minorHAnsi"/>
          <w:bCs/>
        </w:rPr>
        <w:t>Madame le Maire, sur conseil de Madame Allier, comptable public, propose donc de supprimer cette régie.</w:t>
      </w:r>
    </w:p>
    <w:p w14:paraId="1B263D2D" w14:textId="77777777" w:rsidR="002C35C7" w:rsidRPr="002C35C7" w:rsidRDefault="002C35C7" w:rsidP="002C35C7">
      <w:pPr>
        <w:adjustRightInd w:val="0"/>
        <w:spacing w:line="252" w:lineRule="auto"/>
        <w:jc w:val="both"/>
        <w:rPr>
          <w:rFonts w:asciiTheme="minorHAnsi" w:hAnsiTheme="minorHAnsi" w:cstheme="minorHAnsi"/>
          <w:bCs/>
        </w:rPr>
      </w:pPr>
      <w:r w:rsidRPr="002C35C7">
        <w:rPr>
          <w:rFonts w:asciiTheme="minorHAnsi" w:hAnsiTheme="minorHAnsi" w:cstheme="minorHAnsi"/>
          <w:bCs/>
        </w:rPr>
        <w:t>L’assemblée accepte à l’unanimité sa proposition.</w:t>
      </w:r>
    </w:p>
    <w:p w14:paraId="3A9E6EE2" w14:textId="6B10AE17" w:rsidR="00D95E93" w:rsidRPr="002C35C7" w:rsidRDefault="00D95E93" w:rsidP="002C35C7">
      <w:pPr>
        <w:jc w:val="both"/>
        <w:rPr>
          <w:rFonts w:asciiTheme="minorHAnsi" w:hAnsiTheme="minorHAnsi" w:cstheme="minorHAnsi"/>
        </w:rPr>
      </w:pPr>
    </w:p>
    <w:p w14:paraId="79F387F6" w14:textId="0EB3DFE2" w:rsidR="00D95E93" w:rsidRDefault="00D95E93"/>
    <w:p w14:paraId="1AD2D610" w14:textId="2522E478" w:rsidR="00D95E93" w:rsidRDefault="00D95E93" w:rsidP="00D95E93">
      <w:pPr>
        <w:pBdr>
          <w:top w:val="single" w:sz="4" w:space="1" w:color="000000"/>
          <w:left w:val="single" w:sz="4" w:space="4" w:color="000000"/>
          <w:bottom w:val="single" w:sz="4" w:space="1" w:color="000000"/>
          <w:right w:val="single" w:sz="4" w:space="4" w:color="000000"/>
        </w:pBdr>
        <w:ind w:right="-142"/>
        <w:jc w:val="both"/>
      </w:pPr>
      <w:r>
        <w:rPr>
          <w:rFonts w:ascii="Times New Roman" w:hAnsi="Times New Roman"/>
          <w:b/>
        </w:rPr>
        <w:t>8- QUESTIONS DIVERSES</w:t>
      </w:r>
    </w:p>
    <w:p w14:paraId="25A089CA" w14:textId="3CD4D11E" w:rsidR="00D95E93" w:rsidRDefault="00D95E93"/>
    <w:p w14:paraId="4B672FC8" w14:textId="0E1C74E2" w:rsidR="00D96702" w:rsidRDefault="00D96702"/>
    <w:p w14:paraId="74BCC9E1" w14:textId="4633644B" w:rsidR="00D96702" w:rsidRDefault="00D96702" w:rsidP="002C35C7">
      <w:pPr>
        <w:jc w:val="both"/>
      </w:pPr>
      <w:r>
        <w:t xml:space="preserve">Emilie </w:t>
      </w:r>
      <w:r w:rsidR="0088607B">
        <w:t xml:space="preserve">B </w:t>
      </w:r>
      <w:r>
        <w:t xml:space="preserve">a fait part de son inquiétude sur le projet de méthanisation et ces possible nuisances. </w:t>
      </w:r>
    </w:p>
    <w:p w14:paraId="22C284B3" w14:textId="1ADB2857" w:rsidR="00CD3E9D" w:rsidRDefault="00D96702" w:rsidP="002C35C7">
      <w:pPr>
        <w:jc w:val="both"/>
      </w:pPr>
      <w:r>
        <w:t xml:space="preserve">Stéphanie </w:t>
      </w:r>
      <w:r w:rsidR="0088607B">
        <w:t xml:space="preserve">C-P </w:t>
      </w:r>
      <w:r>
        <w:t xml:space="preserve">rappelle que ce projet agri photovoltaïque et bio </w:t>
      </w:r>
      <w:r w:rsidR="00CD3E9D">
        <w:t>méthaniseur</w:t>
      </w:r>
      <w:r>
        <w:t xml:space="preserve"> se situe sur la commune de Saint C</w:t>
      </w:r>
      <w:r w:rsidR="00CD3E9D">
        <w:t>aprais.</w:t>
      </w:r>
    </w:p>
    <w:p w14:paraId="6AC6ACE1" w14:textId="77777777" w:rsidR="00CD3E9D" w:rsidRDefault="00CD3E9D" w:rsidP="002C35C7">
      <w:pPr>
        <w:jc w:val="both"/>
      </w:pPr>
    </w:p>
    <w:p w14:paraId="3688F3EF" w14:textId="04565729" w:rsidR="00D96702" w:rsidRDefault="00CD3E9D" w:rsidP="002C35C7">
      <w:pPr>
        <w:jc w:val="both"/>
      </w:pPr>
      <w:r>
        <w:t>Philippe</w:t>
      </w:r>
      <w:r w:rsidR="0088607B">
        <w:t xml:space="preserve"> P</w:t>
      </w:r>
      <w:r>
        <w:t xml:space="preserve"> propose de réfléchir sur un projet de Camping-Car Park sur les bords de l’</w:t>
      </w:r>
      <w:r w:rsidR="002C35C7">
        <w:t>A</w:t>
      </w:r>
      <w:r>
        <w:t>umance au niveau du chemin de la station d’épuration.</w:t>
      </w:r>
    </w:p>
    <w:p w14:paraId="5192BF4F" w14:textId="6918FDFA" w:rsidR="00CD3E9D" w:rsidRDefault="00CD3E9D" w:rsidP="002C35C7">
      <w:pPr>
        <w:jc w:val="both"/>
      </w:pPr>
    </w:p>
    <w:p w14:paraId="7ED44831" w14:textId="37282F44" w:rsidR="00CD3E9D" w:rsidRDefault="00CD3E9D" w:rsidP="002C35C7">
      <w:pPr>
        <w:jc w:val="both"/>
      </w:pPr>
      <w:r>
        <w:t xml:space="preserve">Nicole fait remarquer que le </w:t>
      </w:r>
      <w:r w:rsidR="004865E3">
        <w:t>b</w:t>
      </w:r>
      <w:r>
        <w:t>ulletin municipal et notamment la lettre du S</w:t>
      </w:r>
      <w:r w:rsidR="002C35C7">
        <w:t>ICTOM</w:t>
      </w:r>
      <w:r>
        <w:t xml:space="preserve"> comportait de nombreuses fautes d’orthographe ainsi que le manque de publicité.</w:t>
      </w:r>
    </w:p>
    <w:p w14:paraId="4E8EDE54" w14:textId="20DF479D" w:rsidR="00CD3E9D" w:rsidRDefault="00CD3E9D" w:rsidP="002C35C7">
      <w:pPr>
        <w:jc w:val="both"/>
      </w:pPr>
    </w:p>
    <w:p w14:paraId="756407A2" w14:textId="3B0011FE" w:rsidR="00CD3E9D" w:rsidRDefault="00CD3E9D" w:rsidP="002C35C7">
      <w:pPr>
        <w:jc w:val="both"/>
      </w:pPr>
      <w:r>
        <w:t xml:space="preserve">André </w:t>
      </w:r>
      <w:r w:rsidR="0088607B">
        <w:t xml:space="preserve">E </w:t>
      </w:r>
      <w:r>
        <w:t>fait part de son inquiétude sur la lenteur des travaux d’entretien des logements communaux qui pourtant ont tous été traité</w:t>
      </w:r>
      <w:r w:rsidR="0088607B">
        <w:t>s</w:t>
      </w:r>
      <w:r>
        <w:t xml:space="preserve"> d’après Denis. Il revient sur le manque d’éclairage du village.</w:t>
      </w:r>
      <w:r w:rsidR="00434B9A">
        <w:t xml:space="preserve"> Il exprime son indignation quant à la dernière phrase du compte rendu du préc</w:t>
      </w:r>
      <w:r w:rsidR="0088607B">
        <w:t>é</w:t>
      </w:r>
      <w:r w:rsidR="00434B9A">
        <w:t>dent conseil.</w:t>
      </w:r>
    </w:p>
    <w:p w14:paraId="14CCFAE9" w14:textId="18AAA115" w:rsidR="00434B9A" w:rsidRDefault="00434B9A" w:rsidP="002C35C7">
      <w:pPr>
        <w:jc w:val="both"/>
      </w:pPr>
    </w:p>
    <w:p w14:paraId="64F25C06" w14:textId="16B909CF" w:rsidR="00434B9A" w:rsidRDefault="00434B9A" w:rsidP="002C35C7">
      <w:pPr>
        <w:jc w:val="both"/>
      </w:pPr>
      <w:r>
        <w:t xml:space="preserve">Mme le </w:t>
      </w:r>
      <w:r w:rsidR="0088607B">
        <w:t>M</w:t>
      </w:r>
      <w:r>
        <w:t xml:space="preserve">aire clôture la séance du conseil à 23h55. </w:t>
      </w:r>
    </w:p>
    <w:sectPr w:rsidR="00434B9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55CC" w14:textId="77777777" w:rsidR="003A5B58" w:rsidRDefault="003A5B58" w:rsidP="00D95E93">
      <w:r>
        <w:separator/>
      </w:r>
    </w:p>
  </w:endnote>
  <w:endnote w:type="continuationSeparator" w:id="0">
    <w:p w14:paraId="71E908A1" w14:textId="77777777" w:rsidR="003A5B58" w:rsidRDefault="003A5B58" w:rsidP="00D9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167389"/>
      <w:docPartObj>
        <w:docPartGallery w:val="Page Numbers (Bottom of Page)"/>
        <w:docPartUnique/>
      </w:docPartObj>
    </w:sdtPr>
    <w:sdtEndPr/>
    <w:sdtContent>
      <w:p w14:paraId="3B8D214A" w14:textId="4F01E1B8" w:rsidR="00D95E93" w:rsidRDefault="00D95E93">
        <w:pPr>
          <w:pStyle w:val="Pieddepage"/>
          <w:jc w:val="right"/>
        </w:pPr>
        <w:r>
          <w:fldChar w:fldCharType="begin"/>
        </w:r>
        <w:r>
          <w:instrText>PAGE   \* MERGEFORMAT</w:instrText>
        </w:r>
        <w:r>
          <w:fldChar w:fldCharType="separate"/>
        </w:r>
        <w:r w:rsidR="00434B9A">
          <w:rPr>
            <w:noProof/>
          </w:rPr>
          <w:t>1</w:t>
        </w:r>
        <w:r>
          <w:fldChar w:fldCharType="end"/>
        </w:r>
      </w:p>
    </w:sdtContent>
  </w:sdt>
  <w:p w14:paraId="39D1775D" w14:textId="77777777" w:rsidR="00D95E93" w:rsidRDefault="00D95E9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A1AB" w14:textId="77777777" w:rsidR="003A5B58" w:rsidRDefault="003A5B58" w:rsidP="00D95E93">
      <w:r>
        <w:separator/>
      </w:r>
    </w:p>
  </w:footnote>
  <w:footnote w:type="continuationSeparator" w:id="0">
    <w:p w14:paraId="364EE58E" w14:textId="77777777" w:rsidR="003A5B58" w:rsidRDefault="003A5B58" w:rsidP="00D95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6C6"/>
    <w:multiLevelType w:val="hybridMultilevel"/>
    <w:tmpl w:val="A4A49AC8"/>
    <w:lvl w:ilvl="0" w:tplc="F472651E">
      <w:start w:val="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33C0796"/>
    <w:multiLevelType w:val="hybridMultilevel"/>
    <w:tmpl w:val="8760FC98"/>
    <w:lvl w:ilvl="0" w:tplc="30465B7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D173A"/>
    <w:multiLevelType w:val="hybridMultilevel"/>
    <w:tmpl w:val="2352589E"/>
    <w:lvl w:ilvl="0" w:tplc="44722E06">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3247927"/>
    <w:multiLevelType w:val="hybridMultilevel"/>
    <w:tmpl w:val="D002782C"/>
    <w:lvl w:ilvl="0" w:tplc="7E96C8D2">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F7802BB"/>
    <w:multiLevelType w:val="hybridMultilevel"/>
    <w:tmpl w:val="FCD2D1D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4FD"/>
    <w:rsid w:val="000474FD"/>
    <w:rsid w:val="00054467"/>
    <w:rsid w:val="000D04B7"/>
    <w:rsid w:val="000F2A3B"/>
    <w:rsid w:val="00164BBA"/>
    <w:rsid w:val="002C35C7"/>
    <w:rsid w:val="00336295"/>
    <w:rsid w:val="0037527E"/>
    <w:rsid w:val="003A5B58"/>
    <w:rsid w:val="00434B9A"/>
    <w:rsid w:val="004865E3"/>
    <w:rsid w:val="004E1234"/>
    <w:rsid w:val="00500C0B"/>
    <w:rsid w:val="005E509D"/>
    <w:rsid w:val="006811A5"/>
    <w:rsid w:val="00684F26"/>
    <w:rsid w:val="006C0A00"/>
    <w:rsid w:val="0070543B"/>
    <w:rsid w:val="007665D1"/>
    <w:rsid w:val="0088607B"/>
    <w:rsid w:val="00972430"/>
    <w:rsid w:val="00A34FCD"/>
    <w:rsid w:val="00AB0DE0"/>
    <w:rsid w:val="00CC7AAC"/>
    <w:rsid w:val="00CD3E9D"/>
    <w:rsid w:val="00D95E93"/>
    <w:rsid w:val="00D96702"/>
    <w:rsid w:val="00DE452F"/>
    <w:rsid w:val="00EA0CFA"/>
    <w:rsid w:val="00EE4A1C"/>
    <w:rsid w:val="00F57D9F"/>
    <w:rsid w:val="00F93B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2841C"/>
  <w15:chartTrackingRefBased/>
  <w15:docId w15:val="{A984F965-D388-4A0F-BD23-04F8EF18C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4FD"/>
    <w:pPr>
      <w:widowControl w:val="0"/>
      <w:suppressAutoHyphens/>
      <w:overflowPunct w:val="0"/>
      <w:autoSpaceDE w:val="0"/>
      <w:autoSpaceDN w:val="0"/>
      <w:spacing w:after="0" w:line="240" w:lineRule="auto"/>
    </w:pPr>
    <w:rPr>
      <w:rFonts w:ascii="Calibri" w:eastAsia="Times New Roman" w:hAnsi="Calibri" w:cs="Times New Roman"/>
      <w:kern w:val="3"/>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95E93"/>
    <w:pPr>
      <w:tabs>
        <w:tab w:val="center" w:pos="4536"/>
        <w:tab w:val="right" w:pos="9072"/>
      </w:tabs>
    </w:pPr>
  </w:style>
  <w:style w:type="character" w:customStyle="1" w:styleId="En-tteCar">
    <w:name w:val="En-tête Car"/>
    <w:basedOn w:val="Policepardfaut"/>
    <w:link w:val="En-tte"/>
    <w:uiPriority w:val="99"/>
    <w:rsid w:val="00D95E93"/>
    <w:rPr>
      <w:rFonts w:ascii="Calibri" w:eastAsia="Times New Roman" w:hAnsi="Calibri" w:cs="Times New Roman"/>
      <w:kern w:val="3"/>
      <w:lang w:eastAsia="fr-FR"/>
    </w:rPr>
  </w:style>
  <w:style w:type="paragraph" w:styleId="Pieddepage">
    <w:name w:val="footer"/>
    <w:basedOn w:val="Normal"/>
    <w:link w:val="PieddepageCar"/>
    <w:uiPriority w:val="99"/>
    <w:unhideWhenUsed/>
    <w:rsid w:val="00D95E93"/>
    <w:pPr>
      <w:tabs>
        <w:tab w:val="center" w:pos="4536"/>
        <w:tab w:val="right" w:pos="9072"/>
      </w:tabs>
    </w:pPr>
  </w:style>
  <w:style w:type="character" w:customStyle="1" w:styleId="PieddepageCar">
    <w:name w:val="Pied de page Car"/>
    <w:basedOn w:val="Policepardfaut"/>
    <w:link w:val="Pieddepage"/>
    <w:uiPriority w:val="99"/>
    <w:rsid w:val="00D95E93"/>
    <w:rPr>
      <w:rFonts w:ascii="Calibri" w:eastAsia="Times New Roman" w:hAnsi="Calibri" w:cs="Times New Roman"/>
      <w:kern w:val="3"/>
      <w:lang w:eastAsia="fr-FR"/>
    </w:rPr>
  </w:style>
  <w:style w:type="paragraph" w:customStyle="1" w:styleId="Standarduser">
    <w:name w:val="Standard (user)"/>
    <w:rsid w:val="00054467"/>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Paragraphedeliste">
    <w:name w:val="List Paragraph"/>
    <w:basedOn w:val="Normal"/>
    <w:uiPriority w:val="34"/>
    <w:qFormat/>
    <w:rsid w:val="00972430"/>
    <w:pPr>
      <w:ind w:left="720"/>
      <w:contextualSpacing/>
    </w:pPr>
  </w:style>
  <w:style w:type="table" w:styleId="Grilledutableau">
    <w:name w:val="Table Grid"/>
    <w:basedOn w:val="TableauNormal"/>
    <w:uiPriority w:val="39"/>
    <w:rsid w:val="007665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271320">
      <w:bodyDiv w:val="1"/>
      <w:marLeft w:val="0"/>
      <w:marRight w:val="0"/>
      <w:marTop w:val="0"/>
      <w:marBottom w:val="0"/>
      <w:divBdr>
        <w:top w:val="none" w:sz="0" w:space="0" w:color="auto"/>
        <w:left w:val="none" w:sz="0" w:space="0" w:color="auto"/>
        <w:bottom w:val="none" w:sz="0" w:space="0" w:color="auto"/>
        <w:right w:val="none" w:sz="0" w:space="0" w:color="auto"/>
      </w:divBdr>
    </w:div>
    <w:div w:id="1813130457">
      <w:bodyDiv w:val="1"/>
      <w:marLeft w:val="0"/>
      <w:marRight w:val="0"/>
      <w:marTop w:val="0"/>
      <w:marBottom w:val="0"/>
      <w:divBdr>
        <w:top w:val="none" w:sz="0" w:space="0" w:color="auto"/>
        <w:left w:val="none" w:sz="0" w:space="0" w:color="auto"/>
        <w:bottom w:val="none" w:sz="0" w:space="0" w:color="auto"/>
        <w:right w:val="none" w:sz="0" w:space="0" w:color="auto"/>
      </w:divBdr>
    </w:div>
    <w:div w:id="1906381016">
      <w:bodyDiv w:val="1"/>
      <w:marLeft w:val="0"/>
      <w:marRight w:val="0"/>
      <w:marTop w:val="0"/>
      <w:marBottom w:val="0"/>
      <w:divBdr>
        <w:top w:val="none" w:sz="0" w:space="0" w:color="auto"/>
        <w:left w:val="none" w:sz="0" w:space="0" w:color="auto"/>
        <w:bottom w:val="none" w:sz="0" w:space="0" w:color="auto"/>
        <w:right w:val="none" w:sz="0" w:space="0" w:color="auto"/>
      </w:divBdr>
    </w:div>
    <w:div w:id="202185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1958</Words>
  <Characters>10770</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Hérisson</dc:creator>
  <cp:keywords/>
  <dc:description/>
  <cp:lastModifiedBy>Mairie Hérisson</cp:lastModifiedBy>
  <cp:revision>5</cp:revision>
  <dcterms:created xsi:type="dcterms:W3CDTF">2022-02-14T15:26:00Z</dcterms:created>
  <dcterms:modified xsi:type="dcterms:W3CDTF">2022-02-15T16:35:00Z</dcterms:modified>
</cp:coreProperties>
</file>